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5760720" cy="723900"/>
            <wp:effectExtent l="0" t="0" r="0" b="0"/>
            <wp:docPr id="1" name="Obrázo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7" descr=""/>
                    <pic:cNvPicPr>
                      <a:picLocks noChangeAspect="1" noChangeArrowheads="1"/>
                    </pic:cNvPicPr>
                  </pic:nvPicPr>
                  <pic:blipFill>
                    <a:blip r:embed="rId2"/>
                    <a:stretch>
                      <a:fillRect/>
                    </a:stretch>
                  </pic:blipFill>
                  <pic:spPr bwMode="auto">
                    <a:xfrm>
                      <a:off x="0" y="0"/>
                      <a:ext cx="5760720" cy="723900"/>
                    </a:xfrm>
                    <a:prstGeom prst="rect">
                      <a:avLst/>
                    </a:prstGeom>
                  </pic:spPr>
                </pic:pic>
              </a:graphicData>
            </a:graphic>
          </wp:inline>
        </w:drawing>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b/>
          <w:b/>
          <w:sz w:val="28"/>
          <w:szCs w:val="28"/>
        </w:rPr>
      </w:pPr>
      <w:r>
        <w:rPr>
          <w:rFonts w:ascii="Times New Roman" w:hAnsi="Times New Roman"/>
          <w:b/>
          <w:sz w:val="28"/>
          <w:szCs w:val="28"/>
        </w:rPr>
        <w:t xml:space="preserve">Písomný výstup pedagogického klubu </w:t>
      </w:r>
    </w:p>
    <w:p>
      <w:pPr>
        <w:pStyle w:val="Normal"/>
        <w:jc w:val="center"/>
        <w:rPr>
          <w:rFonts w:ascii="Times New Roman" w:hAnsi="Times New Roman"/>
          <w:sz w:val="24"/>
          <w:szCs w:val="24"/>
        </w:rPr>
      </w:pPr>
      <w:r>
        <w:rPr>
          <w:rFonts w:ascii="Times New Roman" w:hAnsi="Times New Roman"/>
          <w:sz w:val="24"/>
          <w:szCs w:val="24"/>
        </w:rPr>
      </w:r>
    </w:p>
    <w:tbl>
      <w:tblPr>
        <w:tblW w:w="921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606"/>
        <w:gridCol w:w="4605"/>
      </w:tblGrid>
      <w:tr>
        <w:trPr/>
        <w:tc>
          <w:tcPr>
            <w:tcW w:w="460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
              </w:numPr>
              <w:spacing w:lineRule="auto" w:line="240" w:before="0" w:after="0"/>
              <w:contextualSpacing/>
              <w:rPr>
                <w:rFonts w:ascii="Times New Roman" w:hAnsi="Times New Roman"/>
              </w:rPr>
            </w:pPr>
            <w:r>
              <w:rPr>
                <w:rFonts w:ascii="Times New Roman" w:hAnsi="Times New Roman"/>
              </w:rPr>
              <w:t>Prioritná os</w:t>
            </w:r>
          </w:p>
        </w:tc>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rPr>
                <w:rFonts w:ascii="Times New Roman" w:hAnsi="Times New Roman"/>
              </w:rPr>
            </w:pPr>
            <w:r>
              <w:rPr>
                <w:rFonts w:ascii="Times New Roman" w:hAnsi="Times New Roman"/>
              </w:rPr>
              <w:t>Vzdelávanie</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
              </w:numPr>
              <w:tabs>
                <w:tab w:val="clear" w:pos="708"/>
                <w:tab w:val="left" w:pos="720" w:leader="none"/>
              </w:tabs>
              <w:spacing w:lineRule="auto" w:line="240" w:before="0" w:after="0"/>
              <w:contextualSpacing/>
              <w:rPr>
                <w:rFonts w:ascii="Times New Roman" w:hAnsi="Times New Roman"/>
              </w:rPr>
            </w:pPr>
            <w:r>
              <w:rPr>
                <w:rFonts w:ascii="Times New Roman" w:hAnsi="Times New Roman"/>
              </w:rPr>
              <w:t>Špecifický cieľ</w:t>
            </w:r>
          </w:p>
        </w:tc>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jc w:val="both"/>
              <w:rPr>
                <w:rFonts w:ascii="Times New Roman" w:hAnsi="Times New Roman"/>
              </w:rPr>
            </w:pPr>
            <w:r>
              <w:rPr>
                <w:rFonts w:ascii="Times New Roman" w:hAnsi="Times New Roman"/>
              </w:rPr>
              <w:t>1.2.1 Zvýšiť kvalitu odborného vzdelávania a prípravy reflektujúc potreby trhu práce</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
              </w:numPr>
              <w:tabs>
                <w:tab w:val="clear" w:pos="708"/>
                <w:tab w:val="left" w:pos="1134" w:leader="none"/>
              </w:tabs>
              <w:spacing w:lineRule="auto" w:line="240" w:before="0" w:after="0"/>
              <w:contextualSpacing/>
              <w:rPr>
                <w:rFonts w:ascii="Times New Roman" w:hAnsi="Times New Roman"/>
              </w:rPr>
            </w:pPr>
            <w:r>
              <w:rPr>
                <w:rFonts w:ascii="Times New Roman" w:hAnsi="Times New Roman"/>
              </w:rPr>
              <w:t>Prijímateľ</w:t>
            </w:r>
          </w:p>
        </w:tc>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rPr/>
            </w:pPr>
            <w:r>
              <w:rPr/>
              <w:t>Súkromná stredná odborná škola - ELBA, Smetanova 2, Prešov</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
              </w:numPr>
              <w:tabs>
                <w:tab w:val="clear" w:pos="708"/>
                <w:tab w:val="left" w:pos="720" w:leader="none"/>
              </w:tabs>
              <w:spacing w:lineRule="auto" w:line="240" w:before="0" w:after="0"/>
              <w:contextualSpacing/>
              <w:rPr>
                <w:rFonts w:ascii="Times New Roman" w:hAnsi="Times New Roman"/>
              </w:rPr>
            </w:pPr>
            <w:r>
              <w:rPr>
                <w:rFonts w:ascii="Times New Roman" w:hAnsi="Times New Roman"/>
              </w:rPr>
              <w:t>Názov projektu</w:t>
            </w:r>
          </w:p>
        </w:tc>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rPr/>
            </w:pPr>
            <w:r>
              <w:rPr/>
              <w:t>Vzdelávanie 4.0 – prepojenie teórie s praxou</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
              </w:numPr>
              <w:spacing w:lineRule="auto" w:line="240" w:before="0" w:after="0"/>
              <w:contextualSpacing/>
              <w:rPr>
                <w:rFonts w:ascii="Times New Roman" w:hAnsi="Times New Roman"/>
              </w:rPr>
            </w:pPr>
            <w:r>
              <w:rPr>
                <w:rFonts w:ascii="Times New Roman" w:hAnsi="Times New Roman"/>
              </w:rPr>
              <w:t>Kód projektu  ITMS2014+</w:t>
            </w:r>
          </w:p>
        </w:tc>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rPr/>
            </w:pPr>
            <w:r>
              <w:rPr/>
              <w:t>312011ADL9</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
              </w:numPr>
              <w:tabs>
                <w:tab w:val="clear" w:pos="708"/>
                <w:tab w:val="left" w:pos="1134" w:leader="none"/>
              </w:tabs>
              <w:spacing w:lineRule="auto" w:line="240" w:before="0" w:after="0"/>
              <w:contextualSpacing/>
              <w:rPr>
                <w:rFonts w:ascii="Times New Roman" w:hAnsi="Times New Roman"/>
              </w:rPr>
            </w:pPr>
            <w:r>
              <w:rPr>
                <w:rFonts w:ascii="Times New Roman" w:hAnsi="Times New Roman"/>
              </w:rPr>
              <w:t xml:space="preserve">Názov pedagogického klubu </w:t>
            </w:r>
          </w:p>
        </w:tc>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rPr/>
            </w:pPr>
            <w:r>
              <w:rPr/>
              <w:t>Pedagogický klub čitateľskej gramotnosti a kritického myslenia – prierezové témy.</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
              </w:numPr>
              <w:spacing w:lineRule="auto" w:line="240" w:before="0" w:after="0"/>
              <w:contextualSpacing/>
              <w:rPr>
                <w:rFonts w:ascii="Times New Roman" w:hAnsi="Times New Roman"/>
              </w:rPr>
            </w:pPr>
            <w:r>
              <w:rPr>
                <w:rFonts w:ascii="Times New Roman" w:hAnsi="Times New Roman"/>
              </w:rPr>
              <w:t>Meno koordinátora pedagogického klubu</w:t>
            </w:r>
          </w:p>
        </w:tc>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rPr/>
            </w:pPr>
            <w:r>
              <w:rPr/>
              <w:t>Mgr. Romana Birošová MBA</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
              </w:numPr>
              <w:spacing w:lineRule="auto" w:line="240" w:before="0" w:after="0"/>
              <w:contextualSpacing/>
              <w:rPr>
                <w:rFonts w:ascii="Times New Roman" w:hAnsi="Times New Roman"/>
              </w:rPr>
            </w:pPr>
            <w:r>
              <w:rPr>
                <w:rFonts w:ascii="Times New Roman" w:hAnsi="Times New Roman"/>
              </w:rPr>
              <w:t xml:space="preserve">Školský polrok </w:t>
            </w:r>
          </w:p>
        </w:tc>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rPr/>
            </w:pPr>
            <w:r>
              <w:rPr/>
              <w:t>01.02.2021-30.06.2021</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
              </w:numPr>
              <w:spacing w:lineRule="auto" w:line="240" w:before="0" w:after="0"/>
              <w:contextualSpacing/>
              <w:rPr>
                <w:rFonts w:ascii="Times New Roman" w:hAnsi="Times New Roman"/>
              </w:rPr>
            </w:pPr>
            <w:r>
              <w:rPr>
                <w:rFonts w:ascii="Times New Roman" w:hAnsi="Times New Roman"/>
              </w:rPr>
              <w:t>Odkaz na webové sídlo zverejnenia písomného výstupu</w:t>
            </w:r>
          </w:p>
        </w:tc>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t>https://ssoselba.edupage.org/a/vystupy</w:t>
            </w:r>
          </w:p>
        </w:tc>
      </w:tr>
    </w:tbl>
    <w:p>
      <w:pPr>
        <w:pStyle w:val="ListParagraph"/>
        <w:ind w:left="0" w:hanging="0"/>
        <w:rPr>
          <w:rFonts w:ascii="Times New Roman" w:hAnsi="Times New Roman"/>
        </w:rPr>
      </w:pPr>
      <w:r>
        <w:rPr>
          <w:rFonts w:ascii="Times New Roman" w:hAnsi="Times New Roman"/>
        </w:rPr>
      </w:r>
    </w:p>
    <w:p>
      <w:pPr>
        <w:pStyle w:val="ListParagraph"/>
        <w:ind w:left="0" w:hanging="0"/>
        <w:rPr>
          <w:rFonts w:ascii="Times New Roman" w:hAnsi="Times New Roman"/>
        </w:rPr>
      </w:pPr>
      <w:r>
        <w:rPr>
          <w:rFonts w:ascii="Times New Roman" w:hAnsi="Times New Roman"/>
        </w:rPr>
        <w:t>10.</w:t>
      </w:r>
    </w:p>
    <w:tbl>
      <w:tblPr>
        <w:tblW w:w="906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9062"/>
      </w:tblGrid>
      <w:tr>
        <w:trPr>
          <w:trHeight w:val="1975" w:hRule="atLeast"/>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14" w:leader="none"/>
              </w:tabs>
              <w:spacing w:lineRule="auto" w:line="240" w:before="0" w:after="0"/>
              <w:rPr>
                <w:rFonts w:ascii="Times New Roman" w:hAnsi="Times New Roman"/>
                <w:b/>
                <w:b/>
              </w:rPr>
            </w:pPr>
            <w:r>
              <w:rPr>
                <w:rFonts w:ascii="Times New Roman" w:hAnsi="Times New Roman"/>
                <w:b/>
              </w:rPr>
              <w:t>Úvod</w:t>
            </w:r>
          </w:p>
          <w:p>
            <w:pPr>
              <w:pStyle w:val="Normal"/>
              <w:widowControl w:val="false"/>
              <w:tabs>
                <w:tab w:val="clear" w:pos="708"/>
                <w:tab w:val="left" w:pos="1114" w:leader="none"/>
              </w:tabs>
              <w:spacing w:lineRule="auto" w:line="240" w:before="0" w:after="0"/>
              <w:rPr>
                <w:rFonts w:ascii="Times New Roman" w:hAnsi="Times New Roman"/>
                <w:u w:val="single"/>
              </w:rPr>
            </w:pPr>
            <w:r>
              <w:rPr>
                <w:rFonts w:ascii="Times New Roman" w:hAnsi="Times New Roman"/>
                <w:u w:val="single"/>
              </w:rPr>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Pedagogický klub čitateľskej gramotnosti a kritického myslenia – prierezové témy je vytvorený pedagogickými zamestnancami, ktorí zastupujú vzdelávacie oblastí platného ISCED 3A,  3C ako napr.: matematika a práca s informáciami, jazyk a komunikácia, človek a príroda, človek a spoločnosť a tiež pedagogickými zamestnancami vyučujúcimi odborné predmety.</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Klub bude fungovať počas školských rokov, od septembra 2020 do januára 2023 (spolu 25 mesiacov) a jeho udržateľnosť vychádza z koncepcie nového modelu SOŠ v Systéme duálneho vzdelávania,  ktorého súčasťou sú „riešiteľské rady“ tímov pre predmetné vzdelávacie oblasti.</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Spôsob organizácie: stretnutia 2 krát do mesiaca. Dĺžka jedného stretnutia: 3 hodiny.</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u w:val="single"/>
              </w:rPr>
              <w:t>Zrealizované stretnutia</w:t>
            </w:r>
            <w:r>
              <w:rPr>
                <w:rFonts w:ascii="Times New Roman" w:hAnsi="Times New Roman"/>
              </w:rPr>
              <w:t xml:space="preserve"> pedagogického klubu v období 02/2021-06/2021:</w:t>
            </w:r>
          </w:p>
          <w:p>
            <w:pPr>
              <w:pStyle w:val="Normal"/>
              <w:widowControl w:val="false"/>
              <w:shd w:val="clear" w:color="auto" w:fill="FFFFFF" w:themeFill="background1"/>
              <w:tabs>
                <w:tab w:val="clear" w:pos="708"/>
                <w:tab w:val="left" w:pos="1114" w:leader="none"/>
              </w:tabs>
              <w:spacing w:lineRule="auto" w:line="360" w:before="0" w:after="0"/>
              <w:rPr>
                <w:rFonts w:ascii="Times New Roman" w:hAnsi="Times New Roman"/>
              </w:rPr>
            </w:pPr>
            <w:r>
              <w:rPr>
                <w:rFonts w:ascii="Times New Roman" w:hAnsi="Times New Roman"/>
              </w:rPr>
              <w:t>Február 2021 – 2 stretnutia, každé v trvaní 3 hod.</w:t>
            </w:r>
          </w:p>
          <w:p>
            <w:pPr>
              <w:pStyle w:val="Normal"/>
              <w:widowControl w:val="false"/>
              <w:shd w:val="clear" w:color="auto" w:fill="FFFFFF" w:themeFill="background1"/>
              <w:tabs>
                <w:tab w:val="clear" w:pos="708"/>
                <w:tab w:val="left" w:pos="1114" w:leader="none"/>
              </w:tabs>
              <w:spacing w:lineRule="auto" w:line="360" w:before="0" w:after="0"/>
              <w:rPr>
                <w:rFonts w:ascii="Times New Roman" w:hAnsi="Times New Roman"/>
              </w:rPr>
            </w:pPr>
            <w:r>
              <w:rPr>
                <w:rFonts w:ascii="Times New Roman" w:hAnsi="Times New Roman"/>
              </w:rPr>
              <w:t>Marec 2021 – 2 stretnutia, každé v trvaní 3 hod.</w:t>
            </w:r>
          </w:p>
          <w:p>
            <w:pPr>
              <w:pStyle w:val="Normal"/>
              <w:widowControl w:val="false"/>
              <w:shd w:val="clear" w:color="auto" w:fill="FFFFFF" w:themeFill="background1"/>
              <w:tabs>
                <w:tab w:val="clear" w:pos="708"/>
                <w:tab w:val="left" w:pos="1114" w:leader="none"/>
              </w:tabs>
              <w:spacing w:lineRule="auto" w:line="360" w:before="0" w:after="0"/>
              <w:rPr>
                <w:rFonts w:ascii="Times New Roman" w:hAnsi="Times New Roman"/>
              </w:rPr>
            </w:pPr>
            <w:r>
              <w:rPr>
                <w:rFonts w:ascii="Times New Roman" w:hAnsi="Times New Roman"/>
              </w:rPr>
              <w:t>Apríl 2021 - 2 stretnutia, každé v trvaní 3 hod.</w:t>
            </w:r>
          </w:p>
          <w:p>
            <w:pPr>
              <w:pStyle w:val="Normal"/>
              <w:widowControl w:val="false"/>
              <w:shd w:val="clear" w:color="auto" w:fill="FFFFFF" w:themeFill="background1"/>
              <w:tabs>
                <w:tab w:val="clear" w:pos="708"/>
                <w:tab w:val="left" w:pos="1114" w:leader="none"/>
              </w:tabs>
              <w:spacing w:lineRule="auto" w:line="360" w:before="0" w:after="0"/>
              <w:rPr>
                <w:rFonts w:ascii="Times New Roman" w:hAnsi="Times New Roman"/>
              </w:rPr>
            </w:pPr>
            <w:r>
              <w:rPr>
                <w:rFonts w:ascii="Times New Roman" w:hAnsi="Times New Roman"/>
              </w:rPr>
              <w:t>Máj 2021- 2 stretnutia, každé v trvaní 3 hod.</w:t>
            </w:r>
          </w:p>
          <w:p>
            <w:pPr>
              <w:pStyle w:val="Normal"/>
              <w:widowControl w:val="false"/>
              <w:shd w:val="clear" w:color="auto" w:fill="FFFFFF" w:themeFill="background1"/>
              <w:tabs>
                <w:tab w:val="clear" w:pos="708"/>
                <w:tab w:val="left" w:pos="1114" w:leader="none"/>
              </w:tabs>
              <w:spacing w:lineRule="auto" w:line="360" w:before="0" w:after="0"/>
              <w:rPr>
                <w:rFonts w:ascii="Times New Roman" w:hAnsi="Times New Roman"/>
              </w:rPr>
            </w:pPr>
            <w:r>
              <w:rPr>
                <w:rFonts w:ascii="Times New Roman" w:hAnsi="Times New Roman"/>
              </w:rPr>
              <w:t>Jún 2021- 2 stretnutia, každé v trvaní 3 hod.</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Varianta klub: pedagogický klub s výstupmi.</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 xml:space="preserve">Zameranie pedagogického klubu: </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 xml:space="preserve">Pedagogický klub sa bude zameriavať na rozvoj čitateľskej gramotnosti a kritického myslenia v rámci vzdelávacích oblastí, ako prierezovej témy. </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Cieľom realizácie aktivít pedagogického klubu je zvýšenie odborných kompetencií pedagogických zamestnancov pre ďalšie zvyšovanie úrovne čitateľskej gramotnosti a kritického myslenia žiakov naprieč vzdelávaním.</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 xml:space="preserve">Čitateľská gramotnosť je dôležitou schopnosťou žiaka a nevyhnutným predpokladom pre ďalší osobnostný a profesijný rast žiaka. </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Žiak s primeranou úrovňou čitateľskej gramotnosti dokáže:</w:t>
            </w:r>
          </w:p>
          <w:p>
            <w:pPr>
              <w:pStyle w:val="Normal"/>
              <w:widowControl w:val="false"/>
              <w:numPr>
                <w:ilvl w:val="0"/>
                <w:numId w:val="6"/>
              </w:numPr>
              <w:tabs>
                <w:tab w:val="clear" w:pos="708"/>
                <w:tab w:val="left" w:pos="1114" w:leader="none"/>
              </w:tabs>
              <w:spacing w:lineRule="auto" w:line="360" w:before="0" w:after="0"/>
              <w:rPr>
                <w:rFonts w:ascii="Times New Roman" w:hAnsi="Times New Roman"/>
              </w:rPr>
            </w:pPr>
            <w:r>
              <w:rPr>
                <w:rFonts w:ascii="Times New Roman" w:hAnsi="Times New Roman"/>
              </w:rPr>
              <w:t xml:space="preserve">Hľadať súvislosti medzi javmi, </w:t>
            </w:r>
          </w:p>
          <w:p>
            <w:pPr>
              <w:pStyle w:val="Normal"/>
              <w:widowControl w:val="false"/>
              <w:numPr>
                <w:ilvl w:val="0"/>
                <w:numId w:val="6"/>
              </w:numPr>
              <w:tabs>
                <w:tab w:val="clear" w:pos="708"/>
                <w:tab w:val="left" w:pos="1114" w:leader="none"/>
              </w:tabs>
              <w:spacing w:lineRule="auto" w:line="360" w:before="0" w:after="0"/>
              <w:rPr>
                <w:rFonts w:ascii="Times New Roman" w:hAnsi="Times New Roman"/>
              </w:rPr>
            </w:pPr>
            <w:r>
              <w:rPr>
                <w:rFonts w:ascii="Times New Roman" w:hAnsi="Times New Roman"/>
              </w:rPr>
              <w:t xml:space="preserve">Pýtať sa a hľadať odpovede, </w:t>
            </w:r>
          </w:p>
          <w:p>
            <w:pPr>
              <w:pStyle w:val="Normal"/>
              <w:widowControl w:val="false"/>
              <w:numPr>
                <w:ilvl w:val="0"/>
                <w:numId w:val="6"/>
              </w:numPr>
              <w:tabs>
                <w:tab w:val="clear" w:pos="708"/>
                <w:tab w:val="left" w:pos="1114" w:leader="none"/>
              </w:tabs>
              <w:spacing w:lineRule="auto" w:line="360" w:before="0" w:after="0"/>
              <w:rPr>
                <w:rFonts w:ascii="Times New Roman" w:hAnsi="Times New Roman"/>
              </w:rPr>
            </w:pPr>
            <w:r>
              <w:rPr>
                <w:rFonts w:ascii="Times New Roman" w:hAnsi="Times New Roman"/>
              </w:rPr>
              <w:t xml:space="preserve">Vytvárať vizuálne a iné, zmyslové predstavy (myslieť abstraktne), </w:t>
            </w:r>
          </w:p>
          <w:p>
            <w:pPr>
              <w:pStyle w:val="Normal"/>
              <w:widowControl w:val="false"/>
              <w:numPr>
                <w:ilvl w:val="0"/>
                <w:numId w:val="6"/>
              </w:numPr>
              <w:tabs>
                <w:tab w:val="clear" w:pos="708"/>
                <w:tab w:val="left" w:pos="1114" w:leader="none"/>
              </w:tabs>
              <w:spacing w:lineRule="auto" w:line="360" w:before="0" w:after="0"/>
              <w:rPr>
                <w:rFonts w:ascii="Times New Roman" w:hAnsi="Times New Roman"/>
              </w:rPr>
            </w:pPr>
            <w:r>
              <w:rPr>
                <w:rFonts w:ascii="Times New Roman" w:hAnsi="Times New Roman"/>
              </w:rPr>
              <w:t xml:space="preserve">Vytvárať hodnotiace posúdenia, </w:t>
            </w:r>
          </w:p>
          <w:p>
            <w:pPr>
              <w:pStyle w:val="Normal"/>
              <w:widowControl w:val="false"/>
              <w:numPr>
                <w:ilvl w:val="0"/>
                <w:numId w:val="6"/>
              </w:numPr>
              <w:tabs>
                <w:tab w:val="clear" w:pos="708"/>
                <w:tab w:val="left" w:pos="1114" w:leader="none"/>
              </w:tabs>
              <w:spacing w:lineRule="auto" w:line="360" w:before="0" w:after="0"/>
              <w:rPr>
                <w:rFonts w:ascii="Times New Roman" w:hAnsi="Times New Roman"/>
              </w:rPr>
            </w:pPr>
            <w:r>
              <w:rPr>
                <w:rFonts w:ascii="Times New Roman" w:hAnsi="Times New Roman"/>
              </w:rPr>
              <w:t xml:space="preserve">Identifikovať najdôležitejšie myšlienky v texte (kriticky myslieť), </w:t>
            </w:r>
          </w:p>
          <w:p>
            <w:pPr>
              <w:pStyle w:val="Normal"/>
              <w:widowControl w:val="false"/>
              <w:numPr>
                <w:ilvl w:val="0"/>
                <w:numId w:val="6"/>
              </w:numPr>
              <w:tabs>
                <w:tab w:val="clear" w:pos="708"/>
                <w:tab w:val="left" w:pos="1114" w:leader="none"/>
              </w:tabs>
              <w:spacing w:lineRule="auto" w:line="360" w:before="0" w:after="0"/>
              <w:rPr>
                <w:rFonts w:ascii="Times New Roman" w:hAnsi="Times New Roman"/>
              </w:rPr>
            </w:pPr>
            <w:r>
              <w:rPr>
                <w:rFonts w:ascii="Times New Roman" w:hAnsi="Times New Roman"/>
              </w:rPr>
              <w:t>Vytvárať syntézu poznania.</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V rámci činnosti pedagogického klubu sa chceme zaoberať najefektívnejšími metódami a stratégiami pre rozvoj čitateľskej gramotnosti a kritického myslenia. Čitateľská gramotnosť má dve hlavné línie: základnú a kritickú. Základná zahŕňa znalosti, schopnosti, postoje uplatňované pri výbere textu  a samotné čítanie s porozumením. Kritická čitateľská gramotnosť zahŕňa znalosti, schopnosti a postoje pri hodnotení informácii v texte s ohľadom na jeho obsahovú a formálnu stránku (napr. argumentácia), posudzovanie obsahu textu porovnávaním s vlastnými skúsenosťami, spôsob čítania a stratégia práce s textom. Obe zložky sú neoddeliteľné a vzhľadom ku komplexným potrebám spoločnosti a trhu práce sú pre absolventov SOŠ nevyhnutné.</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Ďalšie činnosti, ktoré budú realizované v rámci pedagogického klubu:</w:t>
            </w:r>
          </w:p>
          <w:p>
            <w:pPr>
              <w:pStyle w:val="Normal"/>
              <w:widowControl w:val="false"/>
              <w:numPr>
                <w:ilvl w:val="0"/>
                <w:numId w:val="6"/>
              </w:numPr>
              <w:tabs>
                <w:tab w:val="clear" w:pos="708"/>
                <w:tab w:val="left" w:pos="1114" w:leader="none"/>
              </w:tabs>
              <w:spacing w:lineRule="auto" w:line="360" w:before="0" w:after="0"/>
              <w:rPr>
                <w:rFonts w:ascii="Times New Roman" w:hAnsi="Times New Roman"/>
              </w:rPr>
            </w:pPr>
            <w:r>
              <w:rPr>
                <w:rFonts w:ascii="Times New Roman" w:hAnsi="Times New Roman"/>
              </w:rPr>
              <w:t xml:space="preserve">Tvorba Best Practice, </w:t>
            </w:r>
          </w:p>
          <w:p>
            <w:pPr>
              <w:pStyle w:val="Normal"/>
              <w:widowControl w:val="false"/>
              <w:numPr>
                <w:ilvl w:val="0"/>
                <w:numId w:val="6"/>
              </w:numPr>
              <w:tabs>
                <w:tab w:val="clear" w:pos="708"/>
                <w:tab w:val="left" w:pos="1114" w:leader="none"/>
              </w:tabs>
              <w:spacing w:lineRule="auto" w:line="360" w:before="0" w:after="0"/>
              <w:rPr>
                <w:rFonts w:ascii="Times New Roman" w:hAnsi="Times New Roman"/>
              </w:rPr>
            </w:pPr>
            <w:r>
              <w:rPr>
                <w:rFonts w:ascii="Times New Roman" w:hAnsi="Times New Roman"/>
              </w:rPr>
              <w:t xml:space="preserve">Prieskumno-analytická  a tvorivá činnosť týkajúca sa výchovy a vzdelávania a vedúca k zlepšeniu a identifikácii OPS, </w:t>
            </w:r>
          </w:p>
          <w:p>
            <w:pPr>
              <w:pStyle w:val="Normal"/>
              <w:widowControl w:val="false"/>
              <w:numPr>
                <w:ilvl w:val="0"/>
                <w:numId w:val="6"/>
              </w:numPr>
              <w:tabs>
                <w:tab w:val="clear" w:pos="708"/>
                <w:tab w:val="left" w:pos="1114" w:leader="none"/>
              </w:tabs>
              <w:spacing w:lineRule="auto" w:line="360" w:before="0" w:after="0"/>
              <w:rPr>
                <w:rFonts w:ascii="Times New Roman" w:hAnsi="Times New Roman"/>
              </w:rPr>
            </w:pPr>
            <w:r>
              <w:rPr>
                <w:rFonts w:ascii="Times New Roman" w:hAnsi="Times New Roman"/>
              </w:rPr>
              <w:t xml:space="preserve">Výmena skúseností pri aplikácii moderných vyučovacích metód, </w:t>
            </w:r>
          </w:p>
          <w:p>
            <w:pPr>
              <w:pStyle w:val="Normal"/>
              <w:widowControl w:val="false"/>
              <w:numPr>
                <w:ilvl w:val="0"/>
                <w:numId w:val="6"/>
              </w:numPr>
              <w:tabs>
                <w:tab w:val="clear" w:pos="708"/>
                <w:tab w:val="left" w:pos="1114" w:leader="none"/>
              </w:tabs>
              <w:spacing w:lineRule="auto" w:line="360" w:before="0" w:after="0"/>
              <w:rPr>
                <w:rFonts w:ascii="Times New Roman" w:hAnsi="Times New Roman"/>
              </w:rPr>
            </w:pPr>
            <w:r>
              <w:rPr>
                <w:rFonts w:ascii="Times New Roman" w:hAnsi="Times New Roman"/>
              </w:rPr>
              <w:t>Výmena skúseností v oblasti medzi-predmetových vzťahov,</w:t>
            </w:r>
          </w:p>
          <w:p>
            <w:pPr>
              <w:pStyle w:val="Normal"/>
              <w:widowControl w:val="false"/>
              <w:numPr>
                <w:ilvl w:val="0"/>
                <w:numId w:val="6"/>
              </w:numPr>
              <w:tabs>
                <w:tab w:val="clear" w:pos="708"/>
                <w:tab w:val="left" w:pos="1114" w:leader="none"/>
              </w:tabs>
              <w:spacing w:lineRule="auto" w:line="360" w:before="0" w:after="0"/>
              <w:rPr>
                <w:rFonts w:ascii="Times New Roman" w:hAnsi="Times New Roman"/>
              </w:rPr>
            </w:pPr>
            <w:r>
              <w:rPr>
                <w:rFonts w:ascii="Times New Roman" w:hAnsi="Times New Roman"/>
              </w:rPr>
              <w:t>Tvorba inovatívnych didaktických materiálov,</w:t>
            </w:r>
          </w:p>
          <w:p>
            <w:pPr>
              <w:pStyle w:val="Normal"/>
              <w:widowControl w:val="false"/>
              <w:numPr>
                <w:ilvl w:val="0"/>
                <w:numId w:val="6"/>
              </w:numPr>
              <w:tabs>
                <w:tab w:val="clear" w:pos="708"/>
                <w:tab w:val="left" w:pos="1114" w:leader="none"/>
              </w:tabs>
              <w:spacing w:lineRule="auto" w:line="360" w:before="0" w:after="0"/>
              <w:rPr>
                <w:rFonts w:ascii="Times New Roman" w:hAnsi="Times New Roman"/>
              </w:rPr>
            </w:pPr>
            <w:r>
              <w:rPr>
                <w:rFonts w:ascii="Times New Roman" w:hAnsi="Times New Roman"/>
              </w:rPr>
              <w:t xml:space="preserve">Diskusné posedia a štúdium odbornej literatúry, </w:t>
            </w:r>
          </w:p>
          <w:p>
            <w:pPr>
              <w:pStyle w:val="Normal"/>
              <w:widowControl w:val="false"/>
              <w:numPr>
                <w:ilvl w:val="0"/>
                <w:numId w:val="6"/>
              </w:numPr>
              <w:tabs>
                <w:tab w:val="clear" w:pos="708"/>
                <w:tab w:val="left" w:pos="1114" w:leader="none"/>
              </w:tabs>
              <w:spacing w:lineRule="auto" w:line="360" w:before="0" w:after="0"/>
              <w:rPr>
                <w:rFonts w:ascii="Times New Roman" w:hAnsi="Times New Roman"/>
              </w:rPr>
            </w:pPr>
            <w:r>
              <w:rPr>
                <w:rFonts w:ascii="Times New Roman" w:hAnsi="Times New Roman"/>
              </w:rPr>
              <w:t>Identifikovanie problémov v rozvoji čitateľskej gramotnosti žiakov a možné riešenia.</w:t>
            </w:r>
          </w:p>
          <w:p>
            <w:pPr>
              <w:pStyle w:val="Normal"/>
              <w:widowControl w:val="false"/>
              <w:tabs>
                <w:tab w:val="clear" w:pos="708"/>
                <w:tab w:val="left" w:pos="1114" w:leader="none"/>
              </w:tabs>
              <w:spacing w:lineRule="auto" w:line="240" w:before="0" w:after="0"/>
              <w:rPr>
                <w:rFonts w:ascii="Times New Roman" w:hAnsi="Times New Roman"/>
                <w:b/>
                <w:b/>
              </w:rPr>
            </w:pPr>
            <w:r>
              <w:rPr>
                <w:rFonts w:ascii="Times New Roman" w:hAnsi="Times New Roman"/>
                <w:b/>
              </w:rPr>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widowControl w:val="false"/>
              <w:tabs>
                <w:tab w:val="clear" w:pos="708"/>
                <w:tab w:val="left" w:pos="1114" w:leader="none"/>
              </w:tabs>
              <w:spacing w:lineRule="auto" w:line="360" w:before="0" w:after="0"/>
              <w:rPr>
                <w:rFonts w:ascii="Times New Roman" w:hAnsi="Times New Roman"/>
                <w:b/>
                <w:b/>
              </w:rPr>
            </w:pPr>
            <w:r>
              <w:rPr>
                <w:rFonts w:ascii="Times New Roman" w:hAnsi="Times New Roman"/>
                <w:b/>
              </w:rPr>
              <w:t>Stručná anotácia</w:t>
            </w:r>
          </w:p>
          <w:p>
            <w:pPr>
              <w:pStyle w:val="Normal"/>
              <w:widowControl w:val="false"/>
              <w:tabs>
                <w:tab w:val="clear" w:pos="708"/>
                <w:tab w:val="left" w:pos="1114" w:leader="none"/>
              </w:tabs>
              <w:spacing w:lineRule="auto" w:line="360" w:before="0" w:after="0"/>
              <w:rPr>
                <w:rFonts w:ascii="Times New Roman" w:hAnsi="Times New Roman"/>
                <w:bCs/>
              </w:rPr>
            </w:pPr>
            <w:r>
              <w:rPr>
                <w:rFonts w:ascii="Times New Roman" w:hAnsi="Times New Roman"/>
                <w:bCs/>
              </w:rPr>
              <w:t>Pedagogický klub čitateľskej gramotnosti a kritického myslenia – prierezové témy sa zaoberal nasledujúcimi témami:</w:t>
            </w:r>
          </w:p>
          <w:p>
            <w:pPr>
              <w:pStyle w:val="Normal"/>
              <w:widowControl w:val="false"/>
              <w:tabs>
                <w:tab w:val="clear" w:pos="708"/>
                <w:tab w:val="left" w:pos="1114" w:leader="none"/>
              </w:tabs>
              <w:spacing w:lineRule="auto" w:line="360" w:before="0" w:after="0"/>
              <w:rPr>
                <w:rFonts w:ascii="Times New Roman" w:hAnsi="Times New Roman"/>
                <w:bCs/>
              </w:rPr>
            </w:pPr>
            <w:r>
              <w:rPr>
                <w:rFonts w:ascii="Times New Roman" w:hAnsi="Times New Roman"/>
                <w:bCs/>
              </w:rPr>
              <w:t xml:space="preserve">- tvorba a zdieľanie Best Practice, efektívne metódy vzdelávania zvyšujúce úroveň čitateľskej gramotnosti a kritického myslenia žiakov, </w:t>
            </w:r>
          </w:p>
          <w:p>
            <w:pPr>
              <w:pStyle w:val="Normal"/>
              <w:widowControl w:val="false"/>
              <w:tabs>
                <w:tab w:val="clear" w:pos="708"/>
                <w:tab w:val="left" w:pos="1114" w:leader="none"/>
              </w:tabs>
              <w:spacing w:lineRule="auto" w:line="360" w:before="0" w:after="0"/>
              <w:rPr>
                <w:rFonts w:ascii="Times New Roman" w:hAnsi="Times New Roman"/>
                <w:bCs/>
              </w:rPr>
            </w:pPr>
            <w:r>
              <w:rPr>
                <w:rFonts w:ascii="Times New Roman" w:hAnsi="Times New Roman"/>
                <w:bCs/>
              </w:rPr>
              <w:t>- diskusné posedenia k preštudovanej odbornej literatúre, práca s informačnými zdrojmi,</w:t>
            </w:r>
          </w:p>
          <w:p>
            <w:pPr>
              <w:pStyle w:val="Normal"/>
              <w:widowControl w:val="false"/>
              <w:tabs>
                <w:tab w:val="clear" w:pos="708"/>
                <w:tab w:val="left" w:pos="1114" w:leader="none"/>
              </w:tabs>
              <w:spacing w:lineRule="auto" w:line="360" w:before="0" w:after="0"/>
              <w:rPr>
                <w:rFonts w:ascii="Times New Roman" w:hAnsi="Times New Roman"/>
                <w:bCs/>
              </w:rPr>
            </w:pPr>
            <w:r>
              <w:rPr>
                <w:rFonts w:ascii="Times New Roman" w:hAnsi="Times New Roman"/>
                <w:bCs/>
              </w:rPr>
              <w:t xml:space="preserve">-zásady tvorby OPS, </w:t>
            </w:r>
          </w:p>
          <w:p>
            <w:pPr>
              <w:pStyle w:val="Normal"/>
              <w:widowControl w:val="false"/>
              <w:tabs>
                <w:tab w:val="clear" w:pos="708"/>
                <w:tab w:val="left" w:pos="1114" w:leader="none"/>
              </w:tabs>
              <w:spacing w:lineRule="auto" w:line="360" w:before="0" w:after="0"/>
              <w:rPr>
                <w:rFonts w:ascii="Times New Roman" w:hAnsi="Times New Roman"/>
                <w:bCs/>
              </w:rPr>
            </w:pPr>
            <w:r>
              <w:rPr>
                <w:rFonts w:ascii="Times New Roman" w:hAnsi="Times New Roman"/>
                <w:bCs/>
              </w:rPr>
              <w:t xml:space="preserve">- prezentácia OPS súvisiacich so zvyšovaním úrovne čitateľskej gramotnosti žiakov, kognitívne zručnosti žiakov zadefinované v SKKR, </w:t>
            </w:r>
          </w:p>
          <w:p>
            <w:pPr>
              <w:pStyle w:val="Normal"/>
              <w:widowControl w:val="false"/>
              <w:tabs>
                <w:tab w:val="clear" w:pos="708"/>
                <w:tab w:val="left" w:pos="1114" w:leader="none"/>
              </w:tabs>
              <w:spacing w:lineRule="auto" w:line="360" w:before="0" w:after="0"/>
              <w:rPr>
                <w:rFonts w:ascii="Times New Roman" w:hAnsi="Times New Roman"/>
                <w:bCs/>
              </w:rPr>
            </w:pPr>
            <w:r>
              <w:rPr>
                <w:rFonts w:ascii="Times New Roman" w:hAnsi="Times New Roman"/>
                <w:bCs/>
              </w:rPr>
              <w:t>- metódy práce s textom, tvorba inovatívnych didaktických materiálov,</w:t>
            </w:r>
          </w:p>
          <w:p>
            <w:pPr>
              <w:pStyle w:val="Normal"/>
              <w:widowControl w:val="false"/>
              <w:tabs>
                <w:tab w:val="clear" w:pos="708"/>
                <w:tab w:val="left" w:pos="1114" w:leader="none"/>
              </w:tabs>
              <w:spacing w:lineRule="auto" w:line="360" w:before="0" w:after="0"/>
              <w:rPr>
                <w:rFonts w:ascii="Times New Roman" w:hAnsi="Times New Roman"/>
                <w:bCs/>
              </w:rPr>
            </w:pPr>
            <w:r>
              <w:rPr>
                <w:rFonts w:ascii="Times New Roman" w:hAnsi="Times New Roman"/>
                <w:bCs/>
              </w:rPr>
              <w:t xml:space="preserve">- odborný text- INSERT, SQ4R, </w:t>
            </w:r>
          </w:p>
          <w:p>
            <w:pPr>
              <w:pStyle w:val="Normal"/>
              <w:widowControl w:val="false"/>
              <w:tabs>
                <w:tab w:val="clear" w:pos="708"/>
                <w:tab w:val="left" w:pos="1114" w:leader="none"/>
              </w:tabs>
              <w:spacing w:lineRule="auto" w:line="360" w:before="0" w:after="0"/>
              <w:rPr>
                <w:rFonts w:ascii="Times New Roman" w:hAnsi="Times New Roman"/>
                <w:bCs/>
              </w:rPr>
            </w:pPr>
            <w:r>
              <w:rPr>
                <w:rFonts w:ascii="Times New Roman" w:hAnsi="Times New Roman"/>
                <w:bCs/>
              </w:rPr>
              <w:t>- brainstormingové, komunikačné a kognitívne metódy a ich aplikácia.</w:t>
            </w:r>
          </w:p>
          <w:p>
            <w:pPr>
              <w:pStyle w:val="Normal"/>
              <w:widowControl w:val="false"/>
              <w:tabs>
                <w:tab w:val="clear" w:pos="708"/>
                <w:tab w:val="left" w:pos="1114" w:leader="none"/>
              </w:tabs>
              <w:spacing w:lineRule="auto" w:line="240" w:before="0" w:after="0"/>
              <w:rPr>
                <w:rFonts w:ascii="Times New Roman" w:hAnsi="Times New Roman"/>
                <w:b/>
                <w:b/>
              </w:rPr>
            </w:pPr>
            <w:r>
              <w:rPr>
                <w:rFonts w:ascii="Times New Roman" w:hAnsi="Times New Roman"/>
                <w:b/>
              </w:rPr>
              <w:t>Kľúčové slová</w:t>
            </w:r>
          </w:p>
          <w:p>
            <w:pPr>
              <w:pStyle w:val="Normal"/>
              <w:widowControl w:val="false"/>
              <w:tabs>
                <w:tab w:val="clear" w:pos="708"/>
                <w:tab w:val="left" w:pos="1114" w:leader="none"/>
              </w:tabs>
              <w:spacing w:lineRule="auto" w:line="240" w:before="0" w:after="0"/>
              <w:rPr>
                <w:rFonts w:ascii="Times New Roman" w:hAnsi="Times New Roman"/>
                <w:bCs/>
              </w:rPr>
            </w:pPr>
            <w:r>
              <w:rPr>
                <w:rFonts w:ascii="Times New Roman" w:hAnsi="Times New Roman"/>
                <w:bCs/>
              </w:rPr>
              <w:t>Čitateľská gramotnosť, kritické myslenie, best practice, výmena skúseností.</w:t>
            </w:r>
          </w:p>
          <w:p>
            <w:pPr>
              <w:pStyle w:val="Normal"/>
              <w:widowControl w:val="false"/>
              <w:tabs>
                <w:tab w:val="clear" w:pos="708"/>
                <w:tab w:val="left" w:pos="1114" w:leader="none"/>
              </w:tabs>
              <w:spacing w:lineRule="auto" w:line="240" w:before="0" w:after="0"/>
              <w:rPr>
                <w:rFonts w:ascii="Times New Roman" w:hAnsi="Times New Roman"/>
                <w:bCs/>
              </w:rPr>
            </w:pPr>
            <w:r>
              <w:rPr>
                <w:rFonts w:ascii="Times New Roman" w:hAnsi="Times New Roman"/>
                <w:bCs/>
              </w:rPr>
            </w:r>
          </w:p>
          <w:p>
            <w:pPr>
              <w:pStyle w:val="Normal"/>
              <w:widowControl w:val="false"/>
              <w:tabs>
                <w:tab w:val="clear" w:pos="708"/>
                <w:tab w:val="left" w:pos="1114" w:leader="none"/>
              </w:tabs>
              <w:spacing w:lineRule="auto" w:line="240" w:before="0" w:after="0"/>
              <w:rPr>
                <w:rFonts w:ascii="Times New Roman" w:hAnsi="Times New Roman"/>
                <w:b/>
                <w:b/>
              </w:rPr>
            </w:pPr>
            <w:r>
              <w:rPr>
                <w:rFonts w:ascii="Times New Roman" w:hAnsi="Times New Roman"/>
                <w:b/>
              </w:rPr>
              <w:t>Zámer a priblíženie témy písomného výstupu</w:t>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Zámerom nášho výstupu je popísať aktivity zrealizované učiteľmi, členmi pedagogického klubu na zasadnutiach pedagogického klubu čitateľskej gramotnosti a kritického myslenia – prierezové témy.</w:t>
            </w:r>
          </w:p>
          <w:p>
            <w:pPr>
              <w:pStyle w:val="Normal"/>
              <w:widowControl w:val="false"/>
              <w:tabs>
                <w:tab w:val="clear" w:pos="708"/>
                <w:tab w:val="left" w:pos="1114" w:leader="none"/>
              </w:tabs>
              <w:spacing w:lineRule="auto" w:line="360" w:before="0" w:after="0"/>
              <w:rPr>
                <w:rFonts w:ascii="Times New Roman" w:hAnsi="Times New Roman"/>
                <w:i/>
                <w:i/>
                <w:iCs/>
              </w:rPr>
            </w:pPr>
            <w:r>
              <w:rPr>
                <w:rFonts w:ascii="Times New Roman" w:hAnsi="Times New Roman"/>
                <w:i/>
                <w:iCs/>
              </w:rPr>
              <w:t xml:space="preserve">Priblíženie témy: </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 xml:space="preserve">V druhom polroku školského roka 2020/2021 sme sa zaoberali metódami, ktoré zvyšujú úroveň čitateľskej gramotnosti žiakov. Skúseností získané z aplikácie inovatívnych metód vzdelávania sme zdieľali vo forme Best Practice a tiež ako OPS. </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 xml:space="preserve">Z pohľadu odborného vzdelávania a prípravy je čitateľská gramotnosť a kritické myslenie významné gramotností, ktoré ovplyvňujú úroveň ďalších kompetencií žiaka. </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Pre odborné vzdelávanie a prípravu sektorová rada: Remeslá, umelecké remeslá a osobné služby definovala tieto kľúčové kompetencie:</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-schopnosť empaticky komunikovať so zákazníkmi,</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-zodpovednosť za pravdivé a úplné informácie poskytnuté klientovi,</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-schopnosť prijať zodpovednosť za svoju prácu,</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-schopnosť organizovať a plánovať prácu,</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 schopnosť kreativity,</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-samostatnosť pri prezentovaní.</w:t>
            </w:r>
          </w:p>
          <w:p>
            <w:pPr>
              <w:pStyle w:val="Normal"/>
              <w:widowControl w:val="false"/>
              <w:tabs>
                <w:tab w:val="clear" w:pos="708"/>
                <w:tab w:val="left" w:pos="1114" w:leader="none"/>
                <w:tab w:val="left" w:pos="5529" w:leader="none"/>
              </w:tabs>
              <w:spacing w:lineRule="auto" w:line="360" w:before="0" w:after="0"/>
              <w:rPr>
                <w:rFonts w:ascii="Times New Roman" w:hAnsi="Times New Roman"/>
              </w:rPr>
            </w:pPr>
            <w:r>
              <w:rPr>
                <w:rFonts w:ascii="Times New Roman" w:hAnsi="Times New Roman"/>
              </w:rPr>
              <w:t xml:space="preserve">Každá z uvedených kompetencií má prepojenie -súvis s úrovňou čitateľskej gramotnosti žiaka. </w:t>
            </w:r>
          </w:p>
          <w:p>
            <w:pPr>
              <w:pStyle w:val="Normal"/>
              <w:widowControl w:val="false"/>
              <w:tabs>
                <w:tab w:val="clear" w:pos="708"/>
                <w:tab w:val="left" w:pos="1114" w:leader="none"/>
                <w:tab w:val="left" w:pos="5529" w:leader="none"/>
              </w:tabs>
              <w:spacing w:lineRule="auto" w:line="360" w:before="0" w:after="0"/>
              <w:rPr>
                <w:rFonts w:ascii="Times New Roman" w:hAnsi="Times New Roman"/>
              </w:rPr>
            </w:pPr>
            <w:r>
              <w:rPr>
                <w:rFonts w:ascii="Times New Roman" w:hAnsi="Times New Roman"/>
              </w:rPr>
              <w:t>Kreativita žiaka súvisí  s faktormi:</w:t>
            </w:r>
          </w:p>
          <w:p>
            <w:pPr>
              <w:pStyle w:val="Normal"/>
              <w:widowControl w:val="false"/>
              <w:tabs>
                <w:tab w:val="clear" w:pos="708"/>
                <w:tab w:val="left" w:pos="1114" w:leader="none"/>
                <w:tab w:val="left" w:pos="5529" w:leader="none"/>
              </w:tabs>
              <w:spacing w:lineRule="auto" w:line="360" w:before="0" w:after="0"/>
              <w:rPr>
                <w:rFonts w:ascii="Times New Roman" w:hAnsi="Times New Roman"/>
              </w:rPr>
            </w:pPr>
            <w:r>
              <w:rPr>
                <w:rFonts w:ascii="Times New Roman" w:hAnsi="Times New Roman"/>
              </w:rPr>
              <w:t>Fluencia (plynulosť):  množstvo návrhov, myšlienok navrhnutých za určitú dobu – vyjadrenie myšlienok, brainstorming.</w:t>
            </w:r>
          </w:p>
          <w:p>
            <w:pPr>
              <w:pStyle w:val="Normal"/>
              <w:widowControl w:val="false"/>
              <w:tabs>
                <w:tab w:val="clear" w:pos="708"/>
                <w:tab w:val="left" w:pos="1114" w:leader="none"/>
                <w:tab w:val="left" w:pos="5529" w:leader="none"/>
              </w:tabs>
              <w:spacing w:lineRule="auto" w:line="360" w:before="0" w:after="0"/>
              <w:rPr>
                <w:rFonts w:ascii="Times New Roman" w:hAnsi="Times New Roman"/>
              </w:rPr>
            </w:pPr>
            <w:r>
              <w:rPr>
                <w:rFonts w:ascii="Times New Roman" w:hAnsi="Times New Roman"/>
              </w:rPr>
              <w:t>Flexibilita (pružnosť): počet rôznych návrhov, práca so zdrojmi informácií,</w:t>
            </w:r>
          </w:p>
          <w:p>
            <w:pPr>
              <w:pStyle w:val="Normal"/>
              <w:widowControl w:val="false"/>
              <w:tabs>
                <w:tab w:val="clear" w:pos="708"/>
                <w:tab w:val="left" w:pos="1114" w:leader="none"/>
                <w:tab w:val="left" w:pos="5529" w:leader="none"/>
              </w:tabs>
              <w:spacing w:lineRule="auto" w:line="360" w:before="0" w:after="0"/>
              <w:rPr>
                <w:rFonts w:ascii="Times New Roman" w:hAnsi="Times New Roman"/>
              </w:rPr>
            </w:pPr>
            <w:r>
              <w:rPr>
                <w:rFonts w:ascii="Times New Roman" w:hAnsi="Times New Roman"/>
              </w:rPr>
              <w:t>Originalita: počet neobvyklých, nových, prekvapujúcich riešení, odhaľujúcich súvislosti</w:t>
            </w:r>
          </w:p>
          <w:p>
            <w:pPr>
              <w:pStyle w:val="Normal"/>
              <w:widowControl w:val="false"/>
              <w:tabs>
                <w:tab w:val="clear" w:pos="708"/>
                <w:tab w:val="left" w:pos="1114" w:leader="none"/>
                <w:tab w:val="left" w:pos="5529" w:leader="none"/>
              </w:tabs>
              <w:spacing w:lineRule="auto" w:line="360" w:before="0" w:after="0"/>
              <w:rPr>
                <w:rFonts w:ascii="Times New Roman" w:hAnsi="Times New Roman"/>
              </w:rPr>
            </w:pPr>
            <w:r>
              <w:rPr>
                <w:rFonts w:ascii="Times New Roman" w:hAnsi="Times New Roman"/>
              </w:rPr>
              <w:t xml:space="preserve">Citlivosť na problémy: predvídať požiadavky , rozpoznať  problémy, </w:t>
            </w:r>
            <w:r>
              <w:rPr>
                <w:rFonts w:ascii="Times New Roman" w:hAnsi="Times New Roman"/>
                <w:u w:val="single"/>
              </w:rPr>
              <w:t>formulovať otázky</w:t>
            </w:r>
          </w:p>
          <w:p>
            <w:pPr>
              <w:pStyle w:val="Normal"/>
              <w:widowControl w:val="false"/>
              <w:tabs>
                <w:tab w:val="clear" w:pos="708"/>
                <w:tab w:val="left" w:pos="1114" w:leader="none"/>
                <w:tab w:val="left" w:pos="5529" w:leader="none"/>
              </w:tabs>
              <w:spacing w:lineRule="auto" w:line="360" w:before="0" w:after="0"/>
              <w:rPr>
                <w:rFonts w:ascii="Times New Roman" w:hAnsi="Times New Roman"/>
              </w:rPr>
            </w:pPr>
            <w:r>
              <w:rPr>
                <w:rFonts w:ascii="Times New Roman" w:hAnsi="Times New Roman"/>
              </w:rPr>
              <w:t>Elaborácia: schopnosť detailne spracovať riešenie, prezentácia riešenia v ústnej alebo v písomnej forme.</w:t>
            </w:r>
          </w:p>
          <w:p>
            <w:pPr>
              <w:pStyle w:val="Normal"/>
              <w:widowControl w:val="false"/>
              <w:tabs>
                <w:tab w:val="clear" w:pos="708"/>
                <w:tab w:val="left" w:pos="1114" w:leader="none"/>
              </w:tabs>
              <w:spacing w:lineRule="auto" w:line="360" w:before="0" w:after="0"/>
              <w:rPr>
                <w:rFonts w:ascii="Times New Roman" w:hAnsi="Times New Roman"/>
              </w:rPr>
            </w:pPr>
            <w:r>
              <w:rPr>
                <w:rFonts w:ascii="Times New Roman" w:hAnsi="Times New Roman"/>
              </w:rPr>
              <w:t>Počas zasadnutí klubu sme analyzovali metódy, ktoré majú najvýraznejší vplyv na rozvoj a podporu čitateľskej gramotnosti a kritického myslenia žiakov.</w:t>
            </w:r>
          </w:p>
        </w:tc>
      </w:tr>
    </w:tbl>
    <w:p>
      <w:pPr>
        <w:pStyle w:val="Normal"/>
        <w:tabs>
          <w:tab w:val="clear" w:pos="708"/>
          <w:tab w:val="left" w:pos="1114" w:leader="none"/>
        </w:tabs>
        <w:rPr/>
      </w:pPr>
      <w:r>
        <w:rPr/>
      </w:r>
    </w:p>
    <w:tbl>
      <w:tblPr>
        <w:tblW w:w="906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9062"/>
      </w:tblGrid>
      <w:tr>
        <w:trPr>
          <w:trHeight w:val="132" w:hRule="atLeast"/>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b/>
              </w:rPr>
              <w:t>Jadro:</w:t>
            </w:r>
          </w:p>
          <w:p>
            <w:pPr>
              <w:pStyle w:val="Normal"/>
              <w:widowControl w:val="false"/>
              <w:tabs>
                <w:tab w:val="clear" w:pos="708"/>
                <w:tab w:val="left" w:pos="1114" w:leader="none"/>
              </w:tabs>
              <w:spacing w:lineRule="auto" w:line="360" w:before="0" w:after="0"/>
              <w:rPr>
                <w:rFonts w:ascii="Times New Roman" w:hAnsi="Times New Roman"/>
                <w:b/>
                <w:b/>
              </w:rPr>
            </w:pPr>
            <w:r>
              <w:rPr>
                <w:rFonts w:ascii="Times New Roman" w:hAnsi="Times New Roman"/>
                <w:b/>
              </w:rPr>
              <w:t>Popis témy/problém</w:t>
            </w:r>
          </w:p>
          <w:p>
            <w:pPr>
              <w:pStyle w:val="Normal"/>
              <w:widowControl w:val="false"/>
              <w:spacing w:lineRule="auto" w:line="360" w:before="0" w:after="0"/>
              <w:rPr>
                <w:rFonts w:ascii="Times New Roman" w:hAnsi="Times New Roman"/>
                <w:lang w:eastAsia="sk-SK"/>
              </w:rPr>
            </w:pPr>
            <w:r>
              <w:rPr>
                <w:rFonts w:ascii="Times New Roman" w:hAnsi="Times New Roman"/>
                <w:lang w:eastAsia="sk-SK"/>
              </w:rPr>
              <w:t>Úroveň čitateľskej gramotnosti je daná mierou porozumenia textu. Komplexnejšie vymedzenie čitateľskej gramotnosti zahŕňa okrem porozumenia textu aj vzťah človeka k čítaniu, aplikáciu prečítaných informácií a poznatkov v sebarozvoji a bežnom živote, schopnosť vyjadriť názory a dojmy z čítaného textu a komunikovať o nich s druhými a tiež  metakogníciu – schopnosť sledovať vlastné procesy porozumenia textu.</w:t>
            </w:r>
            <w:r>
              <w:rPr>
                <w:rFonts w:eastAsia="Times New Roman" w:ascii="Times New Roman" w:hAnsi="Times New Roman"/>
                <w:sz w:val="24"/>
                <w:szCs w:val="24"/>
                <w:lang w:eastAsia="sk-SK"/>
              </w:rPr>
              <w:t xml:space="preserve"> </w:t>
            </w:r>
            <w:r>
              <w:rPr>
                <w:rFonts w:ascii="Times New Roman" w:hAnsi="Times New Roman"/>
                <w:lang w:eastAsia="sk-SK"/>
              </w:rPr>
              <w:t xml:space="preserve">Rozvíjanie čitateľských zručností žiakov je prioritný predpoklad efektívnejšieho porozumenia textu a zvyšovania úrovne čitateľskej gramotnosti. </w:t>
            </w:r>
          </w:p>
          <w:p>
            <w:pPr>
              <w:pStyle w:val="Normal"/>
              <w:widowControl w:val="false"/>
              <w:spacing w:lineRule="auto" w:line="360" w:before="0" w:after="0"/>
              <w:rPr>
                <w:rFonts w:ascii="Times New Roman" w:hAnsi="Times New Roman"/>
                <w:lang w:eastAsia="sk-SK"/>
              </w:rPr>
            </w:pPr>
            <w:r>
              <w:rPr>
                <w:rFonts w:ascii="Times New Roman" w:hAnsi="Times New Roman"/>
                <w:lang w:eastAsia="sk-SK"/>
              </w:rPr>
              <w:t xml:space="preserve">Ak sa žiak naučí dobre porozumieť akémukoľvek textu, zlepší sa jeho výkon a bude to mať vplyv aj na jeho študijné výsledky. Naučiť sa rozumieť textu sa dá osvojením si rôznych postupov a algoritmov- metód regulujúcich proces čítania a porozumenia. Princíp je založený na tom, že žiak si uvedomí, ako sa má učiť porozumieť textu a aplikovať naučené techniky vo vlastnom procese učenia sa. </w:t>
            </w:r>
          </w:p>
          <w:p>
            <w:pPr>
              <w:pStyle w:val="Normal"/>
              <w:widowControl w:val="false"/>
              <w:spacing w:lineRule="auto" w:line="360" w:before="0" w:after="0"/>
              <w:rPr>
                <w:rFonts w:ascii="Times New Roman" w:hAnsi="Times New Roman"/>
                <w:lang w:eastAsia="sk-SK"/>
              </w:rPr>
            </w:pPr>
            <w:r>
              <w:rPr>
                <w:rFonts w:ascii="Times New Roman" w:hAnsi="Times New Roman"/>
                <w:lang w:eastAsia="sk-SK"/>
              </w:rPr>
              <w:t>Rozvíjanie čitateľskej gramotnosti je súčasťou širšej gramotnosti – funkčnej gramotnosti. Pojmom funkčná gramotnosť sa rozumie schopnosť používať čítanie a písanie vo svojom praktickom živote na naplnenie svojich potrieb. Porozumenie textu nie je potrebné len pre úspešnosť žiaka vo všetkých stupňoch vzdelávania, ale podstatné je tiež, aby žiak vedel uplatniť čitateľské spôsobilosti v každodenných životných situáciách a vo svojom budúcom povolaní. V tejto súvislosti sa gramotnosť chápe širšie  a to, ako súhrn vedomostí, zručností a stratégií, ktoré jednotlivec buduje po celý život. Podlieha zmenám podľa vývoja spoločnosti a je koncepciou celoživotného vzdelávania.</w:t>
            </w:r>
          </w:p>
          <w:p>
            <w:pPr>
              <w:pStyle w:val="Normal"/>
              <w:widowControl w:val="false"/>
              <w:spacing w:lineRule="auto" w:line="360" w:before="0" w:after="0"/>
              <w:rPr>
                <w:rFonts w:ascii="Times New Roman" w:hAnsi="Times New Roman"/>
                <w:lang w:eastAsia="sk-SK"/>
              </w:rPr>
            </w:pPr>
            <w:r>
              <w:rPr>
                <w:rFonts w:ascii="Times New Roman" w:hAnsi="Times New Roman"/>
                <w:lang w:eastAsia="sk-SK"/>
              </w:rPr>
            </w:r>
          </w:p>
        </w:tc>
      </w:tr>
    </w:tbl>
    <w:p>
      <w:pPr>
        <w:pStyle w:val="Normal"/>
        <w:tabs>
          <w:tab w:val="clear" w:pos="708"/>
          <w:tab w:val="left" w:pos="1114" w:leader="none"/>
        </w:tabs>
        <w:rPr/>
      </w:pPr>
      <w:r>
        <w:rPr/>
      </w:r>
    </w:p>
    <w:tbl>
      <w:tblPr>
        <w:tblW w:w="906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9062"/>
      </w:tblGrid>
      <w:tr>
        <w:trPr>
          <w:trHeight w:val="1692" w:hRule="atLeast"/>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b/>
              </w:rPr>
              <w:t>Záver:</w:t>
            </w:r>
          </w:p>
          <w:p>
            <w:pPr>
              <w:pStyle w:val="Normal"/>
              <w:widowControl w:val="false"/>
              <w:tabs>
                <w:tab w:val="clear" w:pos="708"/>
                <w:tab w:val="left" w:pos="1114" w:leader="none"/>
              </w:tabs>
              <w:spacing w:lineRule="auto" w:line="240" w:before="0" w:after="0"/>
              <w:rPr>
                <w:rFonts w:ascii="Times New Roman" w:hAnsi="Times New Roman"/>
                <w:b/>
                <w:b/>
              </w:rPr>
            </w:pPr>
            <w:r>
              <w:rPr>
                <w:rFonts w:ascii="Times New Roman" w:hAnsi="Times New Roman"/>
                <w:b/>
              </w:rPr>
              <w:t>Zhrnutia a odporúčania pre činnosť pedagogických zamestnancov</w:t>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widowControl w:val="false"/>
              <w:tabs>
                <w:tab w:val="clear" w:pos="708"/>
                <w:tab w:val="left" w:pos="1114" w:leader="none"/>
              </w:tabs>
              <w:spacing w:lineRule="auto" w:line="360" w:before="0" w:after="0"/>
              <w:jc w:val="both"/>
              <w:rPr>
                <w:rFonts w:ascii="Times New Roman" w:hAnsi="Times New Roman"/>
                <w:u w:val="single"/>
              </w:rPr>
            </w:pPr>
            <w:r>
              <w:rPr>
                <w:rFonts w:ascii="Times New Roman" w:hAnsi="Times New Roman"/>
                <w:u w:val="single"/>
              </w:rPr>
              <w:t>V oblasti Best Practice z implementácie metód a prístupov, ktoré zvyšujú rozvoj čitateľskej gramotnosti ako východiska pre rozvoj kľúčových komptencií SKKR sme zdieľali didaktické inovatívne materiály:</w:t>
            </w:r>
          </w:p>
          <w:p>
            <w:pPr>
              <w:pStyle w:val="Normal"/>
              <w:widowControl w:val="false"/>
              <w:tabs>
                <w:tab w:val="clear" w:pos="708"/>
                <w:tab w:val="left" w:pos="1114" w:leader="none"/>
              </w:tabs>
              <w:spacing w:lineRule="auto" w:line="360" w:before="0" w:after="0"/>
              <w:jc w:val="both"/>
              <w:rPr>
                <w:rFonts w:ascii="Times New Roman" w:hAnsi="Times New Roman"/>
                <w:u w:val="single"/>
              </w:rPr>
            </w:pPr>
            <w:r>
              <w:rPr>
                <w:rFonts w:ascii="Times New Roman" w:hAnsi="Times New Roman"/>
                <w:u w:val="single"/>
              </w:rPr>
              <w:t>Analýza vyučovacej hodiny:</w:t>
            </w:r>
          </w:p>
          <w:p>
            <w:pPr>
              <w:pStyle w:val="Normal"/>
              <w:widowControl w:val="false"/>
              <w:spacing w:lineRule="auto" w:line="360" w:before="0" w:after="0"/>
              <w:jc w:val="both"/>
              <w:rPr>
                <w:rFonts w:ascii="Times New Roman" w:hAnsi="Times New Roman"/>
              </w:rPr>
            </w:pPr>
            <w:r>
              <w:rPr>
                <w:rFonts w:ascii="Times New Roman" w:hAnsi="Times New Roman"/>
              </w:rPr>
              <w:t xml:space="preserve">Tematický celok: Rečnícky štýl </w:t>
            </w:r>
          </w:p>
          <w:p>
            <w:pPr>
              <w:pStyle w:val="Normal"/>
              <w:widowControl w:val="false"/>
              <w:spacing w:lineRule="auto" w:line="360" w:before="0" w:after="0"/>
              <w:jc w:val="both"/>
              <w:rPr>
                <w:rFonts w:ascii="Times New Roman" w:hAnsi="Times New Roman"/>
              </w:rPr>
            </w:pPr>
            <w:r>
              <w:rPr>
                <w:rFonts w:ascii="Times New Roman" w:hAnsi="Times New Roman"/>
              </w:rPr>
              <w:t xml:space="preserve">Téma: Prípravná fáza tvorby rečníckeho prejavu – zbieranie informácií, pochopenie témy </w:t>
            </w:r>
          </w:p>
          <w:p>
            <w:pPr>
              <w:pStyle w:val="Normal"/>
              <w:widowControl w:val="false"/>
              <w:spacing w:lineRule="auto" w:line="360" w:before="0" w:after="0"/>
              <w:jc w:val="both"/>
              <w:rPr>
                <w:rFonts w:ascii="Times New Roman" w:hAnsi="Times New Roman"/>
              </w:rPr>
            </w:pPr>
            <w:r>
              <w:rPr>
                <w:rFonts w:ascii="Times New Roman" w:hAnsi="Times New Roman"/>
              </w:rPr>
              <w:t xml:space="preserve">Ciele: </w:t>
            </w:r>
          </w:p>
          <w:p>
            <w:pPr>
              <w:pStyle w:val="Normal"/>
              <w:widowControl w:val="false"/>
              <w:spacing w:lineRule="auto" w:line="360" w:before="0" w:after="0"/>
              <w:jc w:val="both"/>
              <w:rPr>
                <w:rFonts w:ascii="Times New Roman" w:hAnsi="Times New Roman"/>
              </w:rPr>
            </w:pPr>
            <w:r>
              <w:rPr>
                <w:rFonts w:ascii="Times New Roman" w:hAnsi="Times New Roman"/>
              </w:rPr>
              <w:t xml:space="preserve">• </w:t>
            </w:r>
            <w:r>
              <w:rPr>
                <w:rFonts w:ascii="Times New Roman" w:hAnsi="Times New Roman"/>
              </w:rPr>
              <w:t xml:space="preserve">rozvíjať čitateľské zručnosti prostredníctvom čitateľských stratégií </w:t>
            </w:r>
          </w:p>
          <w:p>
            <w:pPr>
              <w:pStyle w:val="Normal"/>
              <w:widowControl w:val="false"/>
              <w:spacing w:lineRule="auto" w:line="360" w:before="0" w:after="0"/>
              <w:jc w:val="both"/>
              <w:rPr>
                <w:rFonts w:ascii="Times New Roman" w:hAnsi="Times New Roman"/>
              </w:rPr>
            </w:pPr>
            <w:r>
              <w:rPr>
                <w:rFonts w:ascii="Times New Roman" w:hAnsi="Times New Roman"/>
              </w:rPr>
              <w:t xml:space="preserve">• </w:t>
            </w:r>
            <w:r>
              <w:rPr>
                <w:rFonts w:ascii="Times New Roman" w:hAnsi="Times New Roman"/>
              </w:rPr>
              <w:t xml:space="preserve">získať potrebné informácie k tvorbe rečníckeho prejavu </w:t>
            </w:r>
          </w:p>
          <w:p>
            <w:pPr>
              <w:pStyle w:val="Normal"/>
              <w:widowControl w:val="false"/>
              <w:spacing w:lineRule="auto" w:line="360" w:before="0" w:after="0"/>
              <w:jc w:val="both"/>
              <w:rPr>
                <w:rFonts w:ascii="Times New Roman" w:hAnsi="Times New Roman"/>
              </w:rPr>
            </w:pPr>
            <w:r>
              <w:rPr>
                <w:rFonts w:ascii="Times New Roman" w:hAnsi="Times New Roman"/>
              </w:rPr>
            </w:r>
          </w:p>
          <w:p>
            <w:pPr>
              <w:pStyle w:val="Normal"/>
              <w:widowControl w:val="false"/>
              <w:spacing w:lineRule="auto" w:line="360" w:before="0" w:after="0"/>
              <w:jc w:val="both"/>
              <w:rPr>
                <w:rFonts w:ascii="Times New Roman" w:hAnsi="Times New Roman"/>
              </w:rPr>
            </w:pPr>
            <w:r>
              <w:rPr>
                <w:rFonts w:ascii="Times New Roman" w:hAnsi="Times New Roman"/>
              </w:rPr>
              <w:t xml:space="preserve">Špecifické ciele: </w:t>
            </w:r>
          </w:p>
          <w:p>
            <w:pPr>
              <w:pStyle w:val="Normal"/>
              <w:widowControl w:val="false"/>
              <w:spacing w:lineRule="auto" w:line="360" w:before="0" w:after="0"/>
              <w:jc w:val="both"/>
              <w:rPr>
                <w:rFonts w:ascii="Times New Roman" w:hAnsi="Times New Roman"/>
              </w:rPr>
            </w:pPr>
            <w:r>
              <w:rPr>
                <w:rFonts w:ascii="Times New Roman" w:hAnsi="Times New Roman"/>
              </w:rPr>
              <w:t xml:space="preserve">• </w:t>
            </w:r>
            <w:r>
              <w:rPr>
                <w:rFonts w:ascii="Times New Roman" w:hAnsi="Times New Roman"/>
              </w:rPr>
              <w:t xml:space="preserve">tvoriť otázky </w:t>
            </w:r>
          </w:p>
          <w:p>
            <w:pPr>
              <w:pStyle w:val="Normal"/>
              <w:widowControl w:val="false"/>
              <w:spacing w:lineRule="auto" w:line="360" w:before="0" w:after="0"/>
              <w:jc w:val="both"/>
              <w:rPr>
                <w:rFonts w:ascii="Times New Roman" w:hAnsi="Times New Roman"/>
              </w:rPr>
            </w:pPr>
            <w:r>
              <w:rPr>
                <w:rFonts w:ascii="Times New Roman" w:hAnsi="Times New Roman"/>
              </w:rPr>
              <w:t xml:space="preserve">• </w:t>
            </w:r>
            <w:r>
              <w:rPr>
                <w:rFonts w:ascii="Times New Roman" w:hAnsi="Times New Roman"/>
              </w:rPr>
              <w:t xml:space="preserve">napísať zhrnutie textu </w:t>
            </w:r>
          </w:p>
          <w:p>
            <w:pPr>
              <w:pStyle w:val="Normal"/>
              <w:widowControl w:val="false"/>
              <w:spacing w:lineRule="auto" w:line="360" w:before="0" w:after="0"/>
              <w:jc w:val="both"/>
              <w:rPr>
                <w:rFonts w:ascii="Times New Roman" w:hAnsi="Times New Roman"/>
              </w:rPr>
            </w:pPr>
            <w:r>
              <w:rPr>
                <w:rFonts w:ascii="Times New Roman" w:hAnsi="Times New Roman"/>
              </w:rPr>
              <w:t xml:space="preserve">• </w:t>
            </w:r>
            <w:r>
              <w:rPr>
                <w:rFonts w:ascii="Times New Roman" w:hAnsi="Times New Roman"/>
              </w:rPr>
              <w:t xml:space="preserve">zaujať postoj k téme a vyjadriť svoj názor </w:t>
            </w:r>
          </w:p>
          <w:p>
            <w:pPr>
              <w:pStyle w:val="Normal"/>
              <w:widowControl w:val="false"/>
              <w:spacing w:lineRule="auto" w:line="360" w:before="0" w:after="0"/>
              <w:jc w:val="both"/>
              <w:rPr>
                <w:rFonts w:ascii="Times New Roman" w:hAnsi="Times New Roman"/>
              </w:rPr>
            </w:pPr>
            <w:r>
              <w:rPr>
                <w:rFonts w:ascii="Times New Roman" w:hAnsi="Times New Roman"/>
              </w:rPr>
              <w:t xml:space="preserve">Metódy vyučovania: čitateľské stratégie SQ3R, KWL </w:t>
            </w:r>
          </w:p>
          <w:p>
            <w:pPr>
              <w:pStyle w:val="Normal"/>
              <w:widowControl w:val="false"/>
              <w:spacing w:lineRule="auto" w:line="360" w:before="0" w:after="0"/>
              <w:jc w:val="both"/>
              <w:rPr>
                <w:rFonts w:ascii="Times New Roman" w:hAnsi="Times New Roman"/>
              </w:rPr>
            </w:pPr>
            <w:r>
              <w:rPr>
                <w:rFonts w:ascii="Times New Roman" w:hAnsi="Times New Roman"/>
              </w:rPr>
              <w:t xml:space="preserve">Formy vyučovania: diskusia, riadený rozhovor, práca s pracovným listom </w:t>
            </w:r>
          </w:p>
          <w:p>
            <w:pPr>
              <w:pStyle w:val="Normal"/>
              <w:widowControl w:val="false"/>
              <w:spacing w:lineRule="auto" w:line="360" w:before="0" w:after="0"/>
              <w:jc w:val="both"/>
              <w:rPr>
                <w:rFonts w:ascii="Times New Roman" w:hAnsi="Times New Roman"/>
              </w:rPr>
            </w:pPr>
            <w:r>
              <w:rPr>
                <w:rFonts w:ascii="Times New Roman" w:hAnsi="Times New Roman"/>
              </w:rPr>
              <w:t xml:space="preserve">Učebné pomôcky: text, pracovný list k vybranému textu, </w:t>
            </w:r>
          </w:p>
          <w:p>
            <w:pPr>
              <w:pStyle w:val="Normal"/>
              <w:widowControl w:val="false"/>
              <w:spacing w:lineRule="auto" w:line="360" w:before="0" w:after="0"/>
              <w:jc w:val="both"/>
              <w:rPr>
                <w:rFonts w:ascii="Times New Roman" w:hAnsi="Times New Roman"/>
              </w:rPr>
            </w:pPr>
            <w:r>
              <w:rPr>
                <w:rFonts w:ascii="Times New Roman" w:hAnsi="Times New Roman"/>
              </w:rPr>
              <w:t xml:space="preserve">Typ textu na čítanie s porozumením: vecný text – informačný, propagačný </w:t>
            </w:r>
          </w:p>
          <w:p>
            <w:pPr>
              <w:pStyle w:val="Normal"/>
              <w:widowControl w:val="false"/>
              <w:spacing w:lineRule="auto" w:line="360" w:before="0" w:after="0"/>
              <w:jc w:val="both"/>
              <w:rPr>
                <w:rFonts w:ascii="Times New Roman" w:hAnsi="Times New Roman"/>
              </w:rPr>
            </w:pPr>
            <w:r>
              <w:rPr>
                <w:rFonts w:ascii="Times New Roman" w:hAnsi="Times New Roman"/>
              </w:rPr>
              <w:t xml:space="preserve">Forma textu: zložený text </w:t>
            </w:r>
          </w:p>
          <w:p>
            <w:pPr>
              <w:pStyle w:val="Normal"/>
              <w:widowControl w:val="false"/>
              <w:spacing w:lineRule="auto" w:line="360" w:before="0" w:after="0"/>
              <w:jc w:val="both"/>
              <w:rPr>
                <w:rFonts w:ascii="Times New Roman" w:hAnsi="Times New Roman"/>
              </w:rPr>
            </w:pPr>
            <w:r>
              <w:rPr>
                <w:rFonts w:ascii="Times New Roman" w:hAnsi="Times New Roman"/>
              </w:rPr>
              <w:t>Výber textu: Zostavený text prináša zaujímavú tému s humánnym posolstvom.</w:t>
            </w:r>
          </w:p>
          <w:p>
            <w:pPr>
              <w:pStyle w:val="Normal"/>
              <w:widowControl w:val="false"/>
              <w:spacing w:lineRule="auto" w:line="360" w:before="0" w:after="0"/>
              <w:jc w:val="both"/>
              <w:rPr>
                <w:rFonts w:ascii="Times New Roman" w:hAnsi="Times New Roman"/>
              </w:rPr>
            </w:pPr>
            <w:r>
              <w:rPr>
                <w:rFonts w:ascii="Times New Roman" w:hAnsi="Times New Roman"/>
              </w:rPr>
              <w:t xml:space="preserve"> </w:t>
            </w:r>
            <w:r>
              <w:rPr>
                <w:rFonts w:ascii="Times New Roman" w:hAnsi="Times New Roman"/>
              </w:rPr>
              <w:t xml:space="preserve">Cieľom výberu textu nie je presviedčať žiakov, ale priniesť informácie a podnietiť ich k úvahám o hodnote života. </w:t>
            </w:r>
          </w:p>
          <w:p>
            <w:pPr>
              <w:pStyle w:val="Normal"/>
              <w:widowControl w:val="false"/>
              <w:spacing w:lineRule="auto" w:line="360" w:before="0" w:after="0"/>
              <w:jc w:val="both"/>
              <w:rPr>
                <w:rFonts w:ascii="Times New Roman" w:hAnsi="Times New Roman"/>
              </w:rPr>
            </w:pPr>
            <w:r>
              <w:rPr>
                <w:rFonts w:ascii="Times New Roman" w:hAnsi="Times New Roman"/>
              </w:rPr>
              <w:t xml:space="preserve">Text by mal byť  graficky pútavo spracovaný a prehľadný. </w:t>
            </w:r>
          </w:p>
          <w:p>
            <w:pPr>
              <w:pStyle w:val="Normal"/>
              <w:widowControl w:val="false"/>
              <w:spacing w:lineRule="auto" w:line="360" w:before="0" w:after="0"/>
              <w:jc w:val="both"/>
              <w:rPr>
                <w:rFonts w:ascii="Times New Roman" w:hAnsi="Times New Roman"/>
                <w:sz w:val="24"/>
                <w:szCs w:val="24"/>
                <w:lang w:eastAsia="sk-SK"/>
              </w:rPr>
            </w:pPr>
            <w:r>
              <w:rPr>
                <w:rFonts w:ascii="Times New Roman" w:hAnsi="Times New Roman"/>
              </w:rPr>
              <w:t>Nepoužívame zložitý pojmový aparát, takže je pre žiakov zrozumiteľný. Žiaci sa učia pracovať súčasne s rozličnými typmi a formami textov – súvislým textom, nesúvislým textom aj stĺpcovým grafom.</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Ukážka 2</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 xml:space="preserve">Tematický celok: Publicistický štýl </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 xml:space="preserve">Ročník: tretí ročník </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 xml:space="preserve">Téma: Znaky publicistického štýlu </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 xml:space="preserve">Ciele: </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 xml:space="preserve">• </w:t>
            </w:r>
            <w:r>
              <w:rPr>
                <w:rFonts w:ascii="Times New Roman" w:hAnsi="Times New Roman"/>
              </w:rPr>
              <w:t xml:space="preserve">rozvíjať čitateľské zručnosti prostredníctvom čitateľských stratégií </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 xml:space="preserve">• </w:t>
            </w:r>
            <w:r>
              <w:rPr>
                <w:rFonts w:ascii="Times New Roman" w:hAnsi="Times New Roman"/>
              </w:rPr>
              <w:t xml:space="preserve">vyvodiť znaky publicistického štýlu </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Špecifické ciele:</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 xml:space="preserve"> • </w:t>
            </w:r>
            <w:r>
              <w:rPr>
                <w:rFonts w:ascii="Times New Roman" w:hAnsi="Times New Roman"/>
              </w:rPr>
              <w:t xml:space="preserve">triediť informácie podľa stupňa dôležitosti </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 xml:space="preserve">• </w:t>
            </w:r>
            <w:r>
              <w:rPr>
                <w:rFonts w:ascii="Times New Roman" w:hAnsi="Times New Roman"/>
              </w:rPr>
              <w:t xml:space="preserve">osvojiť si spôsob grafického záznamu textu </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 xml:space="preserve">• </w:t>
            </w:r>
            <w:r>
              <w:rPr>
                <w:rFonts w:ascii="Times New Roman" w:hAnsi="Times New Roman"/>
              </w:rPr>
              <w:t xml:space="preserve">napísať zhrnutie textu </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 xml:space="preserve">• </w:t>
            </w:r>
            <w:r>
              <w:rPr>
                <w:rFonts w:ascii="Times New Roman" w:hAnsi="Times New Roman"/>
              </w:rPr>
              <w:t xml:space="preserve">hodnotiť využiteľnosť informácií </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Metódy vyučovania: čitateľské stratégie PLAN, porovnaj a rozlíš; pojmová mapa</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 xml:space="preserve"> </w:t>
            </w:r>
            <w:r>
              <w:rPr>
                <w:rFonts w:ascii="Times New Roman" w:hAnsi="Times New Roman"/>
              </w:rPr>
              <w:t xml:space="preserve">Formy vyučovania: skupinové vyučovanie, práca s pracovným listom, riadený rozhovor, kooperatívne vyučovanie </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Učebné pomôcky: text – príprava ľubovoľného textu, podľa záujmov a preferencií žiakov príslušného odboru.</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 xml:space="preserve">Typ textu na čítanie s porozumením: vecný text – publicistický, spravodajský </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Štruktúra textu: kombinovaný text.</w:t>
            </w:r>
          </w:p>
          <w:p>
            <w:pPr>
              <w:pStyle w:val="Normal"/>
              <w:widowControl w:val="false"/>
              <w:tabs>
                <w:tab w:val="clear" w:pos="708"/>
                <w:tab w:val="left" w:pos="1114" w:leader="none"/>
              </w:tabs>
              <w:spacing w:lineRule="auto" w:line="360" w:before="0" w:after="0"/>
              <w:jc w:val="both"/>
              <w:rPr>
                <w:rFonts w:ascii="Times New Roman" w:hAnsi="Times New Roman"/>
                <w:i/>
                <w:i/>
                <w:iCs/>
              </w:rPr>
            </w:pPr>
            <w:r>
              <w:rPr>
                <w:rFonts w:ascii="Times New Roman" w:hAnsi="Times New Roman"/>
                <w:i/>
                <w:iCs/>
              </w:rPr>
              <w:t>Inovatívne metódy</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Počas stretnutí PK sme analyzovali odborné zdroje a diskutovali o jednotlivých metódach rozvoja čitateľskej gramotnosti. Rozprávali sme sa tiež o vhodnosti jednotlivých metód v oblasti stredného odborného školstva a zdieľali naše skúsenosti s implementáciou daných prístupov v praxi. Spoločne sme vytvorili nasledovné zhrnutie metód:</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INSERT Interaktívny záznamový systém pre efektívne čítanie a myslenie (angl. Interaktive Notating System for Effective Reading and Thinking) </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w:t>
            </w:r>
            <w:r>
              <w:rPr>
                <w:rFonts w:ascii="Times New Roman" w:hAnsi="Times New Roman"/>
                <w:bCs/>
              </w:rPr>
              <w:t xml:space="preserve">Na využitie tejto vyučovacej metódy je možné vytvoriť si vlastné texty, s ktorými budú žiaci pracovať, ale rovnako dobre sa dajú na prácu využívať aj klasické učebnice. </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w:t>
            </w:r>
            <w:r>
              <w:rPr>
                <w:rFonts w:ascii="Times New Roman" w:hAnsi="Times New Roman"/>
                <w:bCs/>
              </w:rPr>
              <w:t xml:space="preserve">žiaci čítajú samostatne, potichu a pomaly text. </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w:t>
            </w:r>
            <w:r>
              <w:rPr>
                <w:rFonts w:ascii="Times New Roman" w:hAnsi="Times New Roman"/>
                <w:bCs/>
              </w:rPr>
              <w:t xml:space="preserve">Ceruzkou vyznačujú do textu k jednotlivým myšlienkam dohodnuté značky. </w:t>
            </w:r>
          </w:p>
          <w:p>
            <w:pPr>
              <w:pStyle w:val="Normal"/>
              <w:widowControl w:val="false"/>
              <w:tabs>
                <w:tab w:val="clear" w:pos="708"/>
                <w:tab w:val="left" w:pos="1114" w:leader="none"/>
              </w:tabs>
              <w:spacing w:lineRule="auto" w:line="360" w:before="0" w:after="0"/>
              <w:jc w:val="both"/>
              <w:rPr>
                <w:rFonts w:ascii="Times New Roman" w:hAnsi="Times New Roman"/>
                <w:bCs/>
              </w:rPr>
            </w:pPr>
            <w:r>
              <w:drawing>
                <wp:anchor behindDoc="0" distT="0" distB="0" distL="114300" distR="114300" simplePos="0" locked="0" layoutInCell="1" allowOverlap="1" relativeHeight="3">
                  <wp:simplePos x="0" y="0"/>
                  <wp:positionH relativeFrom="column">
                    <wp:posOffset>1398270</wp:posOffset>
                  </wp:positionH>
                  <wp:positionV relativeFrom="paragraph">
                    <wp:posOffset>504825</wp:posOffset>
                  </wp:positionV>
                  <wp:extent cx="2658110" cy="882015"/>
                  <wp:effectExtent l="0" t="0" r="0" b="0"/>
                  <wp:wrapSquare wrapText="bothSides"/>
                  <wp:docPr id="2"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 screenshot of a cell phone&#10;&#10;Description automatically generated"/>
                          <pic:cNvPicPr>
                            <a:picLocks noChangeAspect="1" noChangeArrowheads="1"/>
                          </pic:cNvPicPr>
                        </pic:nvPicPr>
                        <pic:blipFill>
                          <a:blip r:embed="rId3"/>
                          <a:stretch>
                            <a:fillRect/>
                          </a:stretch>
                        </pic:blipFill>
                        <pic:spPr bwMode="auto">
                          <a:xfrm>
                            <a:off x="0" y="0"/>
                            <a:ext cx="2658110" cy="882015"/>
                          </a:xfrm>
                          <a:prstGeom prst="rect">
                            <a:avLst/>
                          </a:prstGeom>
                        </pic:spPr>
                      </pic:pic>
                    </a:graphicData>
                  </a:graphic>
                </wp:anchor>
              </w:drawing>
            </w:r>
            <w:r>
              <w:rPr>
                <w:rFonts w:ascii="Times New Roman" w:hAnsi="Times New Roman"/>
                <w:bCs/>
              </w:rPr>
              <w:t xml:space="preserve">• </w:t>
            </w:r>
            <w:r>
              <w:rPr>
                <w:rFonts w:ascii="Times New Roman" w:hAnsi="Times New Roman"/>
                <w:bCs/>
              </w:rPr>
              <w:t>Po prečítaní a označovaní textu žiaci napíšu zoznam informácií podľa jednotlivých značiek do svojich zošitov, do tabuľky (učiteľ môže tabuľku pripraviť vopred a rozdať ju žiakom, po jej vyplnení si ju nalepia do zošitov):</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w:t>
            </w:r>
            <w:r>
              <w:rPr>
                <w:rFonts w:ascii="Times New Roman" w:hAnsi="Times New Roman"/>
                <w:bCs/>
              </w:rPr>
              <w:t xml:space="preserve">Do každého stĺpca žiaci podľa značiek napíšu hlavné myšlienky označené v texte (stručne a heslovite), ale aj svoje myšlienky, čo si myslia o tom, čo sa dozvedeli, prípadne môžu nakresliť aj obrázky. </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w:t>
            </w:r>
            <w:r>
              <w:rPr>
                <w:rFonts w:ascii="Times New Roman" w:hAnsi="Times New Roman"/>
                <w:bCs/>
              </w:rPr>
              <w:t xml:space="preserve">Po ukončení samostatnej práce diskutujeme so žiakmi o tom, čo napísali. Pýtame sa, čo nové sa dozvedeli, čomu nerozumeli. Nezrozumiteľný obsah môžu najprv vysvetliť žiaci, ktorí textu porozumeli, a až potom zhrnie základné pojmy učiteľ. </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Použitím metódy INSERT naučíme žiakov: </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w:t>
            </w:r>
            <w:r>
              <w:rPr>
                <w:rFonts w:ascii="Times New Roman" w:hAnsi="Times New Roman"/>
                <w:bCs/>
              </w:rPr>
              <w:t>triediť informácie, kriticky myslieť,</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w:t>
            </w:r>
            <w:r>
              <w:rPr>
                <w:rFonts w:ascii="Times New Roman" w:hAnsi="Times New Roman"/>
                <w:bCs/>
              </w:rPr>
              <w:t xml:space="preserve">rozhodovať sa, ktoré informácie sú pre nich dôležité a ktoré nie, </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w:t>
            </w:r>
            <w:r>
              <w:rPr>
                <w:rFonts w:ascii="Times New Roman" w:hAnsi="Times New Roman"/>
                <w:bCs/>
              </w:rPr>
              <w:t xml:space="preserve">priraďovať staré informácie k novým, </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w:t>
            </w:r>
            <w:r>
              <w:rPr>
                <w:rFonts w:ascii="Times New Roman" w:hAnsi="Times New Roman"/>
                <w:bCs/>
              </w:rPr>
              <w:t xml:space="preserve">robiť nielen analýzu nových poznatkov, ale aj ich syntézu s nadobudnutými vedomosťami, integrovať ich </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w:t>
            </w:r>
            <w:r>
              <w:rPr>
                <w:rFonts w:ascii="Times New Roman" w:hAnsi="Times New Roman"/>
                <w:bCs/>
              </w:rPr>
              <w:t xml:space="preserve">získavať skúsenosti, ako pristupovať k informáciám, spracovávať ich a zároveň si z nich privlastniť tie myšlienky, ktoré budú považovať za potrebné, </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w:t>
            </w:r>
            <w:r>
              <w:rPr>
                <w:rFonts w:ascii="Times New Roman" w:hAnsi="Times New Roman"/>
                <w:bCs/>
              </w:rPr>
              <w:t xml:space="preserve">čítať text s porozumením, </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 </w:t>
            </w:r>
            <w:r>
              <w:rPr>
                <w:rFonts w:ascii="Times New Roman" w:hAnsi="Times New Roman"/>
                <w:bCs/>
              </w:rPr>
              <w:t>vyberať a pamätať si podstatné pojmy a kľúčové slová.</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Spoločne sme sa tiež zhodli na užitočnosti metódy SQ4R. Aplikáciu metódy sme si opísali v rámci nášho stretnutia:</w:t>
            </w:r>
          </w:p>
          <w:p>
            <w:pPr>
              <w:pStyle w:val="Normal"/>
              <w:widowControl w:val="false"/>
              <w:tabs>
                <w:tab w:val="clear" w:pos="708"/>
                <w:tab w:val="left" w:pos="1114" w:leader="none"/>
              </w:tabs>
              <w:spacing w:lineRule="auto" w:line="360" w:before="0" w:after="0"/>
              <w:jc w:val="both"/>
              <w:rPr>
                <w:rFonts w:ascii="Times New Roman" w:hAnsi="Times New Roman"/>
                <w:bCs/>
              </w:rPr>
            </w:pPr>
            <w:r>
              <w:rPr>
                <w:rFonts w:ascii="Times New Roman" w:hAnsi="Times New Roman"/>
                <w:bCs/>
              </w:rPr>
              <w:t xml:space="preserve">Čitateľská stratégia SQ4R (akronym je vytvorený zo začiatočných písmen anglických slov: Survey/preskúmaj, Questions/vytvor otázky, Read/čítaj, Recite/voľne prerozprávaj, Record/ zapíš si Review/zosumarizuj). </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Uplatnené  metódy a stratégie sa ukázali ako efektívne pri porozumení textu a zvýšení vnútornej motivácie žiakov. Uvádzame argumenty a prínos uvedených aktivít:</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1. Práca s textom pomocou čitateľských stratégií pomáha žiakom prejsť všetkými časťami textu tak, že mu dokážu porozumieť v procesoch čítania.</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 xml:space="preserve"> </w:t>
            </w:r>
            <w:r>
              <w:rPr>
                <w:rFonts w:ascii="Times New Roman" w:hAnsi="Times New Roman"/>
              </w:rPr>
              <w:t xml:space="preserve">2. Veľký vplyv na porozumenie textu má viacnásobné čítanie textu pri riešení úloh. Opakovanou analýzou textu, ktorá je zameraná na rôzne procesy čítania, žiaci textu dôkladne porozumejú. </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 xml:space="preserve">3. Lepšiemu porozumeniu textu napomáha aj forma práce s pracovným listom. Žiaci musia individuálne zacieliť svoju pozornosť pri riešení úlohy. Učia sa porozumieť textu vlastnou skúsenosťou pri formulovaní odpovedí. </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 xml:space="preserve">4. Žiaci zdokonaľujú pomocou stratégií svoje čitateľské zručnosti a metódy spracovania textu, ktoré môžu využiť pri čítaní textov i v samostatnom štúdiu. </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 xml:space="preserve">5. Spôsoby a formy práce s textom žiakov aktivizujú a angažujú na hodine, čo má pozitívny vplyv na ich vnútornú motiváciu. </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 xml:space="preserve">6. Na zvýšenie vnútornej motivácie žiakov vplýva aj vhodný výber textu – podnetná téma, grafické spracovanie textu, vyjadrovanie názorov o texte, hodnotenie využiteľnosti informácií z textu či ich aktualizovanie. </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 xml:space="preserve">7. Úlohy a otázky zamerané na vyjadrovanie názorov a diskusiu formujú kritické myslenie žiakov. </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8. Žiaci si ľahšie osvojujú nové pojmy v obsahu učiva, pretože sú demonštrované na texte, čo zodpovedá zásadám konštruktivizmu.</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Počas stretnutí PK sme analyzovali pozitívny posun v úrovni čitateľskej gramotnosti žiakov a to v týchto oblastiach:</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 Schopnosť identifikovať informácie explicitne formulované v texte. 2</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 xml:space="preserve">- Schopnosť dedukovať z textu (žiak vyvodzuje z textu informácie, súvislosti, ktoré v ňom nie sú formulované explicitne). </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 xml:space="preserve">- Schopnosť interpretovať a integrovať informácie z textu </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 Schopnosť kriticky analyzovať a hodnotiť text.</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t>Odporúčame pokračovať v aktivitách PK aj v nasledujúcom období školského roka 2021/2022.</w:t>
            </w:r>
          </w:p>
          <w:p>
            <w:pPr>
              <w:pStyle w:val="Normal"/>
              <w:widowControl w:val="false"/>
              <w:tabs>
                <w:tab w:val="clear" w:pos="708"/>
                <w:tab w:val="left" w:pos="1114" w:leader="none"/>
              </w:tabs>
              <w:spacing w:lineRule="auto" w:line="360" w:before="0" w:after="0"/>
              <w:jc w:val="both"/>
              <w:rPr>
                <w:rFonts w:ascii="Times New Roman" w:hAnsi="Times New Roman"/>
              </w:rPr>
            </w:pPr>
            <w:r>
              <w:rPr>
                <w:rFonts w:ascii="Times New Roman" w:hAnsi="Times New Roman"/>
              </w:rPr>
            </w:r>
          </w:p>
        </w:tc>
      </w:tr>
    </w:tbl>
    <w:p>
      <w:pPr>
        <w:pStyle w:val="Normal"/>
        <w:tabs>
          <w:tab w:val="clear" w:pos="708"/>
          <w:tab w:val="left" w:pos="1114" w:leader="none"/>
        </w:tabs>
        <w:rPr/>
      </w:pPr>
      <w:r>
        <w:rPr/>
      </w:r>
    </w:p>
    <w:p>
      <w:pPr>
        <w:pStyle w:val="Normal"/>
        <w:tabs>
          <w:tab w:val="clear" w:pos="708"/>
          <w:tab w:val="left" w:pos="1114" w:leader="none"/>
        </w:tabs>
        <w:rPr/>
      </w:pPr>
      <w:r>
        <w:rPr/>
      </w:r>
    </w:p>
    <w:p>
      <w:pPr>
        <w:pStyle w:val="Normal"/>
        <w:tabs>
          <w:tab w:val="clear" w:pos="708"/>
          <w:tab w:val="left" w:pos="1114" w:leader="none"/>
        </w:tabs>
        <w:rPr/>
      </w:pPr>
      <w:r>
        <w:rPr/>
      </w:r>
    </w:p>
    <w:p>
      <w:pPr>
        <w:pStyle w:val="Normal"/>
        <w:tabs>
          <w:tab w:val="clear" w:pos="708"/>
          <w:tab w:val="left" w:pos="1114" w:leader="none"/>
        </w:tabs>
        <w:rPr/>
      </w:pPr>
      <w:r>
        <w:rPr/>
        <w:tab/>
      </w:r>
    </w:p>
    <w:tbl>
      <w:tblPr>
        <w:tblW w:w="906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031"/>
        <w:gridCol w:w="5030"/>
      </w:tblGrid>
      <w:tr>
        <w:trPr/>
        <w:tc>
          <w:tcPr>
            <w:tcW w:w="40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4"/>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Vypracoval (meno, priezvisko)</w:t>
            </w:r>
          </w:p>
        </w:tc>
        <w:tc>
          <w:tcPr>
            <w:tcW w:w="50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14" w:leader="none"/>
              </w:tabs>
              <w:spacing w:lineRule="auto" w:line="240" w:before="0" w:after="0"/>
              <w:rPr/>
            </w:pPr>
            <w:r>
              <w:rPr/>
              <w:t>Mgr. Romana Birošová MBA</w:t>
            </w:r>
          </w:p>
        </w:tc>
      </w:tr>
      <w:tr>
        <w:trPr/>
        <w:tc>
          <w:tcPr>
            <w:tcW w:w="40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4"/>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Dátum</w:t>
            </w:r>
          </w:p>
        </w:tc>
        <w:tc>
          <w:tcPr>
            <w:tcW w:w="50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14" w:leader="none"/>
              </w:tabs>
              <w:spacing w:lineRule="auto" w:line="240" w:before="0" w:after="0"/>
              <w:rPr/>
            </w:pPr>
            <w:r>
              <w:rPr/>
              <w:t>1. júla 2021</w:t>
            </w:r>
          </w:p>
        </w:tc>
      </w:tr>
      <w:tr>
        <w:trPr/>
        <w:tc>
          <w:tcPr>
            <w:tcW w:w="40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4"/>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Podpis</w:t>
            </w:r>
          </w:p>
        </w:tc>
        <w:tc>
          <w:tcPr>
            <w:tcW w:w="50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14" w:leader="none"/>
              </w:tabs>
              <w:spacing w:lineRule="auto" w:line="240" w:before="0" w:after="0"/>
              <w:rPr/>
            </w:pPr>
            <w:r>
              <w:rPr/>
            </w:r>
          </w:p>
        </w:tc>
      </w:tr>
      <w:tr>
        <w:trPr/>
        <w:tc>
          <w:tcPr>
            <w:tcW w:w="40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4"/>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Schválil (meno, priezvisko)</w:t>
            </w:r>
          </w:p>
        </w:tc>
        <w:tc>
          <w:tcPr>
            <w:tcW w:w="50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14" w:leader="none"/>
              </w:tabs>
              <w:spacing w:lineRule="auto" w:line="240" w:before="0" w:after="0"/>
              <w:rPr/>
            </w:pPr>
            <w:r>
              <w:rPr/>
              <w:t>Ing. Emil Blicha</w:t>
            </w:r>
          </w:p>
        </w:tc>
      </w:tr>
      <w:tr>
        <w:trPr/>
        <w:tc>
          <w:tcPr>
            <w:tcW w:w="40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4"/>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Dátum</w:t>
            </w:r>
          </w:p>
        </w:tc>
        <w:tc>
          <w:tcPr>
            <w:tcW w:w="50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14" w:leader="none"/>
              </w:tabs>
              <w:spacing w:lineRule="auto" w:line="240" w:before="0" w:after="0"/>
              <w:rPr/>
            </w:pPr>
            <w:r>
              <w:rPr/>
              <w:t>2. júla 2021</w:t>
            </w:r>
          </w:p>
        </w:tc>
      </w:tr>
      <w:tr>
        <w:trPr/>
        <w:tc>
          <w:tcPr>
            <w:tcW w:w="403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4"/>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Podpis</w:t>
            </w:r>
          </w:p>
        </w:tc>
        <w:tc>
          <w:tcPr>
            <w:tcW w:w="50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14" w:leader="none"/>
              </w:tabs>
              <w:spacing w:lineRule="auto" w:line="240" w:before="0" w:after="0"/>
              <w:rPr/>
            </w:pPr>
            <w:r>
              <w:rPr/>
            </w:r>
          </w:p>
        </w:tc>
      </w:tr>
    </w:tbl>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t>Pokyny k vyplneniu Písomného výstupu pedagogického klubu:</w:t>
      </w:r>
    </w:p>
    <w:p>
      <w:pPr>
        <w:pStyle w:val="Normal"/>
        <w:tabs>
          <w:tab w:val="clear" w:pos="708"/>
          <w:tab w:val="left" w:pos="1114" w:leader="none"/>
        </w:tabs>
        <w:rPr>
          <w:rFonts w:ascii="Times New Roman" w:hAnsi="Times New Roman"/>
        </w:rPr>
      </w:pPr>
      <w:r>
        <w:rPr>
          <w:rFonts w:ascii="Times New Roman" w:hAnsi="Times New Roman"/>
        </w:rPr>
        <w:tab/>
        <w:t xml:space="preserve">Písomný výstup zahrňuje napr. osvedčenú pedagogickú prax, analýzu s odporúčaniami, správu s odporúčaniami. Vypracováva sa jeden písomný výstup za polrok. </w:t>
      </w:r>
    </w:p>
    <w:p>
      <w:pPr>
        <w:pStyle w:val="Normal"/>
        <w:tabs>
          <w:tab w:val="clear" w:pos="708"/>
          <w:tab w:val="left" w:pos="1114" w:leader="none"/>
        </w:tabs>
        <w:rPr>
          <w:rFonts w:ascii="Times New Roman" w:hAnsi="Times New Roman"/>
        </w:rPr>
      </w:pPr>
      <w:r>
        <w:rPr>
          <w:rFonts w:ascii="Times New Roman" w:hAnsi="Times New Roman"/>
        </w:rPr>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Prioritná os – Vzdelávanie</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špecifický cieľ – riadok bude vyplnený v zmysle zmluvy o poskytnutí NFP</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Prijímateľ -  uvedie sa názov prijímateľa podľa zmluvy o poskytnutí nenávratného finančného príspevku (ďalej len "zmluva o NFP")</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Názov projektu -  uvedie sa úplný názov projektu podľa zmluvy NFP, nepoužíva sa skrátený názov projektu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Kód projektu ITMS2014+ - uvedie sa kód projektu podľa zmluvy NFP</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Názov pedagogického klubu (ďalej aj „klub“) – uvedie sa  celý názov klubu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Meno koordinátora pedagogického klubu – uvedie sa celé meno a priezvisko koordinátora klubu</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Školský polrok -  výber z dvoch možnosti – vypracuje sa za každý polrok zvlášť</w:t>
      </w:r>
    </w:p>
    <w:p>
      <w:pPr>
        <w:pStyle w:val="ListParagraph"/>
        <w:numPr>
          <w:ilvl w:val="0"/>
          <w:numId w:val="2"/>
        </w:numPr>
        <w:tabs>
          <w:tab w:val="clear" w:pos="708"/>
          <w:tab w:val="left" w:pos="1114" w:leader="none"/>
        </w:tabs>
        <w:jc w:val="both"/>
        <w:rPr>
          <w:rFonts w:ascii="Times New Roman" w:hAnsi="Times New Roman"/>
        </w:rPr>
      </w:pPr>
      <w:r>
        <w:rPr>
          <w:rFonts w:ascii="Times New Roman" w:hAnsi="Times New Roman"/>
        </w:rPr>
        <w:t xml:space="preserve">september RRRR – január RRRR </w:t>
      </w:r>
    </w:p>
    <w:p>
      <w:pPr>
        <w:pStyle w:val="ListParagraph"/>
        <w:numPr>
          <w:ilvl w:val="0"/>
          <w:numId w:val="2"/>
        </w:numPr>
        <w:tabs>
          <w:tab w:val="clear" w:pos="708"/>
          <w:tab w:val="left" w:pos="1114" w:leader="none"/>
        </w:tabs>
        <w:jc w:val="both"/>
        <w:rPr>
          <w:rFonts w:ascii="Times New Roman" w:hAnsi="Times New Roman"/>
        </w:rPr>
      </w:pPr>
      <w:r>
        <w:rPr>
          <w:rFonts w:ascii="Times New Roman" w:hAnsi="Times New Roman"/>
        </w:rPr>
        <w:t xml:space="preserve">február RRRR – jún RRRR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Odkaz na webové sídlo zverejnenej správy – uvedie sa odkaz / link na webovú stránku, kde je písomný výstup zverejnený</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tabuľkách Úvod ,Jadro a Záver sa popíše výstup v požadovanej štruktúre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Vypracoval – uvedie sa celé meno a priezvisko osoby/osôb (členov klubu), ktorá písomný výstup vypracovala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Dátum – uvedie sa dátum vypracovania písomného výstupu</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Podpis – osoba/osoby, ktorá písomný výstup vypracovala sa vlastnoručne   podpíše</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Schválil - uvedie sa celé meno a priezvisko osoby, ktorá písomný výstup schválila (koordinátor klubu/vedúci klubu učiteľov)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Dátum – uvedie sa dátum schválenia písomného výstupu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Podpis – osoba, ktorá písomný výstup schválila sa vlastnoručne podpíše.</w:t>
      </w:r>
    </w:p>
    <w:p>
      <w:pPr>
        <w:pStyle w:val="ListParagraph"/>
        <w:tabs>
          <w:tab w:val="clear" w:pos="708"/>
          <w:tab w:val="left" w:pos="1114" w:leader="none"/>
        </w:tabs>
        <w:rPr>
          <w:rFonts w:ascii="Times New Roman" w:hAnsi="Times New Roman"/>
        </w:rPr>
      </w:pPr>
      <w:r>
        <w:rPr>
          <w:rFonts w:ascii="Times New Roman" w:hAnsi="Times New Roman"/>
        </w:rPr>
      </w:r>
    </w:p>
    <w:p>
      <w:pPr>
        <w:pStyle w:val="ListParagraph"/>
        <w:tabs>
          <w:tab w:val="clear" w:pos="708"/>
          <w:tab w:val="left" w:pos="1114" w:leader="none"/>
        </w:tabs>
        <w:rPr>
          <w:rFonts w:ascii="Times New Roman" w:hAnsi="Times New Roman"/>
        </w:rPr>
      </w:pPr>
      <w:r>
        <w:rPr>
          <w:rFonts w:ascii="Times New Roman" w:hAnsi="Times New Roman"/>
        </w:rPr>
      </w:r>
    </w:p>
    <w:p>
      <w:pPr>
        <w:pStyle w:val="ListParagraph"/>
        <w:tabs>
          <w:tab w:val="clear" w:pos="708"/>
          <w:tab w:val="left" w:pos="1114" w:leader="none"/>
        </w:tabs>
        <w:rPr>
          <w:rFonts w:ascii="Times New Roman" w:hAnsi="Times New Roman"/>
        </w:rPr>
      </w:pPr>
      <w:r>
        <w:rPr>
          <w:rFonts w:ascii="Times New Roman" w:hAnsi="Times New Roman"/>
        </w:rPr>
      </w:r>
    </w:p>
    <w:p>
      <w:pPr>
        <w:pStyle w:val="ListParagraph"/>
        <w:tabs>
          <w:tab w:val="clear" w:pos="708"/>
          <w:tab w:val="left" w:pos="1114" w:leader="none"/>
        </w:tabs>
        <w:rPr>
          <w:rFonts w:ascii="Times New Roman" w:hAnsi="Times New Roman"/>
        </w:rPr>
      </w:pPr>
      <w:r>
        <w:rPr>
          <w:rFonts w:ascii="Times New Roman" w:hAnsi="Times New Roman"/>
        </w:rPr>
      </w:r>
    </w:p>
    <w:p>
      <w:pPr>
        <w:pStyle w:val="ListParagraph"/>
        <w:tabs>
          <w:tab w:val="clear" w:pos="708"/>
          <w:tab w:val="left" w:pos="1114" w:leader="none"/>
        </w:tabs>
        <w:rPr>
          <w:rFonts w:ascii="Times New Roman" w:hAnsi="Times New Roman"/>
        </w:rPr>
      </w:pPr>
      <w:r>
        <w:rPr>
          <w:rFonts w:ascii="Times New Roman" w:hAnsi="Times New Roman"/>
        </w:rPr>
      </w:r>
    </w:p>
    <w:p>
      <w:pPr>
        <w:pStyle w:val="ListParagraph"/>
        <w:tabs>
          <w:tab w:val="clear" w:pos="708"/>
          <w:tab w:val="left" w:pos="1114" w:leader="none"/>
        </w:tabs>
        <w:rPr>
          <w:rFonts w:ascii="Times New Roman" w:hAnsi="Times New Roman"/>
        </w:rPr>
      </w:pPr>
      <w:r>
        <w:rPr>
          <w:rFonts w:ascii="Times New Roman" w:hAnsi="Times New Roman"/>
        </w:rPr>
      </w:r>
    </w:p>
    <w:p>
      <w:pPr>
        <w:pStyle w:val="Normal"/>
        <w:tabs>
          <w:tab w:val="clear" w:pos="708"/>
          <w:tab w:val="left" w:pos="1114" w:leader="none"/>
        </w:tabs>
        <w:rPr>
          <w:rFonts w:ascii="Times New Roman" w:hAnsi="Times New Roman"/>
        </w:rPr>
      </w:pPr>
      <w:r>
        <w:rPr>
          <w:rFonts w:ascii="Times New Roman" w:hAnsi="Times New Roman"/>
        </w:rPr>
      </w:r>
    </w:p>
    <w:p>
      <w:pPr>
        <w:pStyle w:val="ListParagraph"/>
        <w:tabs>
          <w:tab w:val="clear" w:pos="708"/>
          <w:tab w:val="left" w:pos="1114" w:leader="none"/>
        </w:tabs>
        <w:spacing w:before="0" w:after="200"/>
        <w:contextualSpacing/>
        <w:rPr>
          <w:rFonts w:ascii="Times New Roman" w:hAnsi="Times New Roman"/>
        </w:rPr>
      </w:pPr>
      <w:r>
        <w:rPr>
          <w:rFonts w:ascii="Times New Roman" w:hAnsi="Times New Roman"/>
        </w:rPr>
        <w:t xml:space="preserve">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bullet"/>
      <w:lvlText w:val=""/>
      <w:lvlJc w:val="left"/>
      <w:pPr>
        <w:tabs>
          <w:tab w:val="num" w:pos="0"/>
        </w:tabs>
        <w:ind w:left="1509" w:hanging="360"/>
      </w:pPr>
      <w:rPr>
        <w:rFonts w:ascii="Symbol" w:hAnsi="Symbol" w:cs="Symbol" w:hint="default"/>
      </w:rPr>
    </w:lvl>
    <w:lvl w:ilvl="1">
      <w:start w:val="1"/>
      <w:numFmt w:val="bullet"/>
      <w:lvlText w:val="o"/>
      <w:lvlJc w:val="left"/>
      <w:pPr>
        <w:tabs>
          <w:tab w:val="num" w:pos="0"/>
        </w:tabs>
        <w:ind w:left="2229" w:hanging="360"/>
      </w:pPr>
      <w:rPr>
        <w:rFonts w:ascii="Courier New" w:hAnsi="Courier New" w:cs="Courier New" w:hint="default"/>
      </w:rPr>
    </w:lvl>
    <w:lvl w:ilvl="2">
      <w:start w:val="1"/>
      <w:numFmt w:val="bullet"/>
      <w:lvlText w:val=""/>
      <w:lvlJc w:val="left"/>
      <w:pPr>
        <w:tabs>
          <w:tab w:val="num" w:pos="0"/>
        </w:tabs>
        <w:ind w:left="2949" w:hanging="360"/>
      </w:pPr>
      <w:rPr>
        <w:rFonts w:ascii="Wingdings" w:hAnsi="Wingdings" w:cs="Wingdings" w:hint="default"/>
      </w:rPr>
    </w:lvl>
    <w:lvl w:ilvl="3">
      <w:start w:val="1"/>
      <w:numFmt w:val="bullet"/>
      <w:lvlText w:val=""/>
      <w:lvlJc w:val="left"/>
      <w:pPr>
        <w:tabs>
          <w:tab w:val="num" w:pos="0"/>
        </w:tabs>
        <w:ind w:left="3669" w:hanging="360"/>
      </w:pPr>
      <w:rPr>
        <w:rFonts w:ascii="Symbol" w:hAnsi="Symbol" w:cs="Symbol" w:hint="default"/>
      </w:rPr>
    </w:lvl>
    <w:lvl w:ilvl="4">
      <w:start w:val="1"/>
      <w:numFmt w:val="bullet"/>
      <w:lvlText w:val="o"/>
      <w:lvlJc w:val="left"/>
      <w:pPr>
        <w:tabs>
          <w:tab w:val="num" w:pos="0"/>
        </w:tabs>
        <w:ind w:left="4389" w:hanging="360"/>
      </w:pPr>
      <w:rPr>
        <w:rFonts w:ascii="Courier New" w:hAnsi="Courier New" w:cs="Courier New" w:hint="default"/>
      </w:rPr>
    </w:lvl>
    <w:lvl w:ilvl="5">
      <w:start w:val="1"/>
      <w:numFmt w:val="bullet"/>
      <w:lvlText w:val=""/>
      <w:lvlJc w:val="left"/>
      <w:pPr>
        <w:tabs>
          <w:tab w:val="num" w:pos="0"/>
        </w:tabs>
        <w:ind w:left="5109" w:hanging="360"/>
      </w:pPr>
      <w:rPr>
        <w:rFonts w:ascii="Wingdings" w:hAnsi="Wingdings" w:cs="Wingdings" w:hint="default"/>
      </w:rPr>
    </w:lvl>
    <w:lvl w:ilvl="6">
      <w:start w:val="1"/>
      <w:numFmt w:val="bullet"/>
      <w:lvlText w:val=""/>
      <w:lvlJc w:val="left"/>
      <w:pPr>
        <w:tabs>
          <w:tab w:val="num" w:pos="0"/>
        </w:tabs>
        <w:ind w:left="5829" w:hanging="360"/>
      </w:pPr>
      <w:rPr>
        <w:rFonts w:ascii="Symbol" w:hAnsi="Symbol" w:cs="Symbol" w:hint="default"/>
      </w:rPr>
    </w:lvl>
    <w:lvl w:ilvl="7">
      <w:start w:val="1"/>
      <w:numFmt w:val="bullet"/>
      <w:lvlText w:val="o"/>
      <w:lvlJc w:val="left"/>
      <w:pPr>
        <w:tabs>
          <w:tab w:val="num" w:pos="0"/>
        </w:tabs>
        <w:ind w:left="6549" w:hanging="360"/>
      </w:pPr>
      <w:rPr>
        <w:rFonts w:ascii="Courier New" w:hAnsi="Courier New" w:cs="Courier New" w:hint="default"/>
      </w:rPr>
    </w:lvl>
    <w:lvl w:ilvl="8">
      <w:start w:val="1"/>
      <w:numFmt w:val="bullet"/>
      <w:lvlText w:val=""/>
      <w:lvlJc w:val="left"/>
      <w:pPr>
        <w:tabs>
          <w:tab w:val="num" w:pos="0"/>
        </w:tabs>
        <w:ind w:left="7269" w:hanging="360"/>
      </w:pPr>
      <w:rPr>
        <w:rFonts w:ascii="Wingdings" w:hAnsi="Wingdings" w:cs="Wingdings" w:hint="default"/>
      </w:rPr>
    </w:lvl>
  </w:abstractNum>
  <w:abstractNum w:abstractNumId="3">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9"/>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sk-SK" w:eastAsia="sk-SK"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6840"/>
    <w:pPr>
      <w:widowControl/>
      <w:bidi w:val="0"/>
      <w:spacing w:lineRule="auto" w:line="276" w:before="0" w:after="200"/>
      <w:jc w:val="left"/>
    </w:pPr>
    <w:rPr>
      <w:rFonts w:ascii="Calibri" w:hAnsi="Calibri" w:eastAsia="Calibri" w:cs="Times New Roman"/>
      <w:color w:val="auto"/>
      <w:kern w:val="0"/>
      <w:sz w:val="22"/>
      <w:szCs w:val="22"/>
      <w:lang w:eastAsia="en-US" w:val="sk-SK" w:bidi="ar-SA"/>
    </w:rPr>
  </w:style>
  <w:style w:type="paragraph" w:styleId="Heading1">
    <w:name w:val="Heading 1"/>
    <w:basedOn w:val="Normal"/>
    <w:next w:val="Normal"/>
    <w:link w:val="Nadpis1Char"/>
    <w:uiPriority w:val="99"/>
    <w:qFormat/>
    <w:rsid w:val="00d0796e"/>
    <w:pPr>
      <w:keepNext w:val="true"/>
      <w:spacing w:lineRule="auto" w:line="240" w:before="240" w:after="60"/>
      <w:outlineLvl w:val="0"/>
    </w:pPr>
    <w:rPr>
      <w:rFonts w:ascii="Arial" w:hAnsi="Arial" w:eastAsia="Times New Roman" w:cs="Arial"/>
      <w:b/>
      <w:bCs/>
      <w:kern w:val="2"/>
      <w:sz w:val="32"/>
      <w:szCs w:val="32"/>
      <w:lang w:val="cs-CZ" w:eastAsia="cs-CZ"/>
    </w:rPr>
  </w:style>
  <w:style w:type="paragraph" w:styleId="Heading9">
    <w:name w:val="Heading 9"/>
    <w:basedOn w:val="Normal"/>
    <w:next w:val="Normal"/>
    <w:link w:val="Nadpis9Char"/>
    <w:uiPriority w:val="99"/>
    <w:qFormat/>
    <w:rsid w:val="009202ad"/>
    <w:pPr>
      <w:keepNext w:val="true"/>
      <w:keepLines/>
      <w:spacing w:before="200" w:after="0"/>
      <w:outlineLvl w:val="8"/>
    </w:pPr>
    <w:rPr>
      <w:rFonts w:ascii="Cambria" w:hAnsi="Cambria" w:eastAsia="Times New Roman"/>
      <w:i/>
      <w:iCs/>
      <w:color w:val="404040"/>
      <w:sz w:val="20"/>
      <w:szCs w:val="20"/>
    </w:rPr>
  </w:style>
  <w:style w:type="character" w:styleId="DefaultParagraphFont" w:default="1">
    <w:name w:val="Default Paragraph Font"/>
    <w:uiPriority w:val="1"/>
    <w:semiHidden/>
    <w:unhideWhenUsed/>
    <w:qFormat/>
    <w:rPr/>
  </w:style>
  <w:style w:type="character" w:styleId="Nadpis1Char" w:customStyle="1">
    <w:name w:val="Nadpis 1 Char"/>
    <w:link w:val="Nadpis1"/>
    <w:uiPriority w:val="99"/>
    <w:qFormat/>
    <w:locked/>
    <w:rsid w:val="00d0796e"/>
    <w:rPr>
      <w:rFonts w:ascii="Arial" w:hAnsi="Arial" w:cs="Arial"/>
      <w:b/>
      <w:bCs/>
      <w:kern w:val="2"/>
      <w:sz w:val="32"/>
      <w:szCs w:val="32"/>
      <w:lang w:val="cs-CZ" w:eastAsia="cs-CZ"/>
    </w:rPr>
  </w:style>
  <w:style w:type="character" w:styleId="Nadpis9Char" w:customStyle="1">
    <w:name w:val="Nadpis 9 Char"/>
    <w:link w:val="Nadpis9"/>
    <w:uiPriority w:val="99"/>
    <w:qFormat/>
    <w:locked/>
    <w:rsid w:val="009202ad"/>
    <w:rPr>
      <w:rFonts w:ascii="Cambria" w:hAnsi="Cambria" w:cs="Times New Roman"/>
      <w:i/>
      <w:iCs/>
      <w:color w:val="404040"/>
      <w:sz w:val="20"/>
      <w:szCs w:val="20"/>
    </w:rPr>
  </w:style>
  <w:style w:type="character" w:styleId="TextbublinyChar" w:customStyle="1">
    <w:name w:val="Text bubliny Char"/>
    <w:link w:val="Textbubliny"/>
    <w:uiPriority w:val="99"/>
    <w:semiHidden/>
    <w:qFormat/>
    <w:locked/>
    <w:rsid w:val="00b440db"/>
    <w:rPr>
      <w:rFonts w:ascii="Tahoma" w:hAnsi="Tahoma" w:cs="Tahoma"/>
      <w:sz w:val="16"/>
      <w:szCs w:val="16"/>
    </w:rPr>
  </w:style>
  <w:style w:type="character" w:styleId="PlaceholderText">
    <w:name w:val="Placeholder Text"/>
    <w:uiPriority w:val="99"/>
    <w:semiHidden/>
    <w:qFormat/>
    <w:rsid w:val="00da6abc"/>
    <w:rPr>
      <w:rFonts w:cs="Times New Roman"/>
      <w:color w:val="808080"/>
    </w:rPr>
  </w:style>
  <w:style w:type="character" w:styleId="Tl1" w:customStyle="1">
    <w:name w:val="Štýl1"/>
    <w:uiPriority w:val="99"/>
    <w:qFormat/>
    <w:rsid w:val="002d7f9b"/>
    <w:rPr>
      <w:rFonts w:ascii="Times New Roman" w:hAnsi="Times New Roman" w:cs="Times New Roman"/>
      <w:b/>
      <w:sz w:val="28"/>
    </w:rPr>
  </w:style>
  <w:style w:type="character" w:styleId="TextpoznmkypodiarouChar" w:customStyle="1">
    <w:name w:val="Text poznámky pod čiarou Char"/>
    <w:link w:val="Textpoznmkypodiarou"/>
    <w:uiPriority w:val="99"/>
    <w:semiHidden/>
    <w:qFormat/>
    <w:locked/>
    <w:rsid w:val="00cf35d8"/>
    <w:rPr>
      <w:rFonts w:cs="Times New Roman"/>
      <w:sz w:val="20"/>
      <w:szCs w:val="20"/>
    </w:rPr>
  </w:style>
  <w:style w:type="character" w:styleId="FootnoteCharacters">
    <w:name w:val="Footnote Characters"/>
    <w:uiPriority w:val="99"/>
    <w:semiHidden/>
    <w:qFormat/>
    <w:rsid w:val="00cf35d8"/>
    <w:rPr>
      <w:rFonts w:cs="Times New Roman"/>
      <w:vertAlign w:val="superscript"/>
    </w:rPr>
  </w:style>
  <w:style w:type="character" w:styleId="FootnoteAnchor">
    <w:name w:val="Footnote Anchor"/>
    <w:rPr>
      <w:rFonts w:cs="Times New Roman"/>
      <w:vertAlign w:val="superscript"/>
    </w:rPr>
  </w:style>
  <w:style w:type="character" w:styleId="Annotationreference">
    <w:name w:val="annotation reference"/>
    <w:uiPriority w:val="99"/>
    <w:semiHidden/>
    <w:qFormat/>
    <w:rsid w:val="001b1053"/>
    <w:rPr>
      <w:rFonts w:cs="Times New Roman"/>
      <w:sz w:val="16"/>
      <w:szCs w:val="16"/>
    </w:rPr>
  </w:style>
  <w:style w:type="character" w:styleId="TextkomentraChar" w:customStyle="1">
    <w:name w:val="Text komentára Char"/>
    <w:link w:val="Textkomentra"/>
    <w:uiPriority w:val="99"/>
    <w:semiHidden/>
    <w:qFormat/>
    <w:locked/>
    <w:rsid w:val="001b1053"/>
    <w:rPr>
      <w:rFonts w:cs="Times New Roman"/>
      <w:sz w:val="20"/>
      <w:szCs w:val="20"/>
    </w:rPr>
  </w:style>
  <w:style w:type="character" w:styleId="PredmetkomentraChar" w:customStyle="1">
    <w:name w:val="Predmet komentára Char"/>
    <w:link w:val="Predmetkomentra"/>
    <w:uiPriority w:val="99"/>
    <w:semiHidden/>
    <w:qFormat/>
    <w:locked/>
    <w:rsid w:val="001b1053"/>
    <w:rPr>
      <w:rFonts w:cs="Times New Roman"/>
      <w:b/>
      <w:bCs/>
      <w:sz w:val="20"/>
      <w:szCs w:val="20"/>
    </w:rPr>
  </w:style>
  <w:style w:type="character" w:styleId="InternetLink">
    <w:name w:val="Hyperlink"/>
    <w:uiPriority w:val="99"/>
    <w:semiHidden/>
    <w:unhideWhenUsed/>
    <w:rsid w:val="00b51640"/>
    <w:rPr>
      <w:color w:val="0000FF"/>
      <w:u w:val="single"/>
    </w:rPr>
  </w:style>
  <w:style w:type="character" w:styleId="OdsekzoznamuChar" w:customStyle="1">
    <w:name w:val="Odsek zoznamu Char"/>
    <w:link w:val="Odsekzoznamu"/>
    <w:uiPriority w:val="34"/>
    <w:qFormat/>
    <w:locked/>
    <w:rsid w:val="005f63ba"/>
    <w:rPr>
      <w:sz w:val="22"/>
      <w:szCs w:val="22"/>
      <w:lang w:eastAsia="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bublinyChar"/>
    <w:uiPriority w:val="99"/>
    <w:semiHidden/>
    <w:qFormat/>
    <w:rsid w:val="00b440db"/>
    <w:pPr>
      <w:spacing w:lineRule="auto" w:line="240" w:before="0" w:after="0"/>
    </w:pPr>
    <w:rPr>
      <w:rFonts w:ascii="Tahoma" w:hAnsi="Tahoma" w:cs="Tahoma"/>
      <w:sz w:val="16"/>
      <w:szCs w:val="16"/>
    </w:rPr>
  </w:style>
  <w:style w:type="paragraph" w:styleId="Footnote">
    <w:name w:val="Footnote Text"/>
    <w:basedOn w:val="Normal"/>
    <w:link w:val="TextpoznmkypodiarouChar"/>
    <w:uiPriority w:val="99"/>
    <w:semiHidden/>
    <w:rsid w:val="00cf35d8"/>
    <w:pPr>
      <w:spacing w:lineRule="auto" w:line="240" w:before="0" w:after="0"/>
    </w:pPr>
    <w:rPr>
      <w:sz w:val="20"/>
      <w:szCs w:val="20"/>
    </w:rPr>
  </w:style>
  <w:style w:type="paragraph" w:styleId="ListParagraph">
    <w:name w:val="List Paragraph"/>
    <w:basedOn w:val="Normal"/>
    <w:link w:val="OdsekzoznamuChar"/>
    <w:uiPriority w:val="34"/>
    <w:qFormat/>
    <w:rsid w:val="00bf2f35"/>
    <w:pPr>
      <w:spacing w:before="0" w:after="200"/>
      <w:ind w:left="720" w:hanging="0"/>
      <w:contextualSpacing/>
    </w:pPr>
    <w:rPr/>
  </w:style>
  <w:style w:type="paragraph" w:styleId="CharCharCharChar" w:customStyle="1">
    <w:name w:val="Char Char Char Char"/>
    <w:basedOn w:val="Normal"/>
    <w:uiPriority w:val="99"/>
    <w:qFormat/>
    <w:rsid w:val="00d0796e"/>
    <w:pPr>
      <w:widowControl w:val="false"/>
      <w:spacing w:lineRule="exact" w:line="240" w:before="0" w:after="160"/>
      <w:ind w:firstLine="720"/>
      <w:textAlignment w:val="baseline"/>
    </w:pPr>
    <w:rPr>
      <w:rFonts w:ascii="Tahoma" w:hAnsi="Tahoma" w:eastAsia="Times New Roman" w:cs="Tahoma"/>
      <w:sz w:val="20"/>
      <w:szCs w:val="20"/>
      <w:lang w:val="en-US"/>
    </w:rPr>
  </w:style>
  <w:style w:type="paragraph" w:styleId="ListNumber">
    <w:name w:val="List Number"/>
    <w:basedOn w:val="Normal"/>
    <w:uiPriority w:val="99"/>
    <w:qFormat/>
    <w:rsid w:val="009202ad"/>
    <w:pPr>
      <w:numPr>
        <w:ilvl w:val="0"/>
        <w:numId w:val="3"/>
      </w:numPr>
      <w:tabs>
        <w:tab w:val="clear" w:pos="708"/>
        <w:tab w:val="left" w:pos="284" w:leader="none"/>
      </w:tabs>
      <w:spacing w:lineRule="auto" w:line="240" w:before="0" w:after="0"/>
      <w:ind w:left="284" w:hanging="284"/>
      <w:jc w:val="both"/>
    </w:pPr>
    <w:rPr>
      <w:rFonts w:ascii="Verdana" w:hAnsi="Verdana" w:eastAsia="Times New Roman"/>
      <w:color w:val="333333"/>
      <w:sz w:val="20"/>
      <w:szCs w:val="24"/>
      <w:lang w:val="en-GB" w:eastAsia="en-GB"/>
    </w:rPr>
  </w:style>
  <w:style w:type="paragraph" w:styleId="Annotationtext">
    <w:name w:val="annotation text"/>
    <w:basedOn w:val="Normal"/>
    <w:link w:val="TextkomentraChar"/>
    <w:uiPriority w:val="99"/>
    <w:semiHidden/>
    <w:qFormat/>
    <w:rsid w:val="001b1053"/>
    <w:pPr>
      <w:spacing w:lineRule="auto" w:line="240"/>
    </w:pPr>
    <w:rPr>
      <w:sz w:val="20"/>
      <w:szCs w:val="20"/>
    </w:rPr>
  </w:style>
  <w:style w:type="paragraph" w:styleId="Annotationsubject">
    <w:name w:val="annotation subject"/>
    <w:basedOn w:val="Annotationtext"/>
    <w:next w:val="Annotationtext"/>
    <w:link w:val="PredmetkomentraChar"/>
    <w:uiPriority w:val="99"/>
    <w:semiHidden/>
    <w:qFormat/>
    <w:rsid w:val="001b1053"/>
    <w:pPr/>
    <w:rPr>
      <w:b/>
      <w:bCs/>
    </w:rPr>
  </w:style>
  <w:style w:type="paragraph" w:styleId="Revision">
    <w:name w:val="Revision"/>
    <w:uiPriority w:val="99"/>
    <w:semiHidden/>
    <w:qFormat/>
    <w:rsid w:val="001b1053"/>
    <w:pPr>
      <w:widowControl/>
      <w:bidi w:val="0"/>
      <w:spacing w:before="0" w:after="0"/>
      <w:jc w:val="left"/>
    </w:pPr>
    <w:rPr>
      <w:rFonts w:ascii="Calibri" w:hAnsi="Calibri" w:eastAsia="Calibri" w:cs="Times New Roman"/>
      <w:color w:val="auto"/>
      <w:kern w:val="0"/>
      <w:sz w:val="22"/>
      <w:szCs w:val="22"/>
      <w:lang w:eastAsia="en-US" w:val="sk-SK"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 w:type="table" w:styleId="Mriekatabuky">
    <w:name w:val="Table Grid"/>
    <w:basedOn w:val="Normlnatabuka"/>
    <w:uiPriority w:val="39"/>
    <w:rsid w:val="00b440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Mkatabulky1">
    <w:name w:val="Mřížka tabulky1"/>
    <w:basedOn w:val="Normlnatabuka"/>
    <w:uiPriority w:val="59"/>
    <w:rsid w:val="00b71a4e"/>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ukasmriekousvetl1">
    <w:name w:val="Tabuľka s mriežkou – svetlá1"/>
    <w:basedOn w:val="Normlnatabuka"/>
    <w:uiPriority w:val="40"/>
    <w:rsid w:val="00b71a4e"/>
    <w:rPr>
      <w:lang w:eastAsia="en-US"/>
      <w:sz w:val="22"/>
      <w:szCs w:val="22"/>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LibreOffice/7.1.4.2$Windows_X86_64 LibreOffice_project/a529a4fab45b75fefc5b6226684193eb000654f6</Application>
  <AppVersion>15.0000</AppVersion>
  <Pages>9</Pages>
  <Words>2238</Words>
  <Characters>14052</Characters>
  <CharactersWithSpaces>16192</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2021-06-23T07:34:00Z</dcterms:created>
  <dc:creator>Feková Eva</dc:creator>
  <dc:description/>
  <dc:language>en-US</dc:language>
  <cp:lastModifiedBy/>
  <cp:lastPrinted>2019-12-13T12:25:00Z</cp:lastPrinted>
  <dcterms:modified xsi:type="dcterms:W3CDTF">2021-08-11T10:16:20Z</dcterms:modified>
  <cp:revision>4</cp:revision>
  <dc:subject/>
  <dc:title> </dc:title>
</cp:coreProperties>
</file>

<file path=docProps/custom.xml><?xml version="1.0" encoding="utf-8"?>
<Properties xmlns="http://schemas.openxmlformats.org/officeDocument/2006/custom-properties" xmlns:vt="http://schemas.openxmlformats.org/officeDocument/2006/docPropsVTypes"/>
</file>