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6213CC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1C555C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6213CC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1C555C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6213CC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5AD914FE" w:rsidR="00F305BB" w:rsidRPr="001C555C" w:rsidRDefault="001C555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Súkromná stredná odborná škola—ELBA, Smetanova 2, Prešov</w:t>
            </w:r>
          </w:p>
        </w:tc>
      </w:tr>
      <w:tr w:rsidR="00F305BB" w:rsidRPr="007B6C7D" w14:paraId="5675501F" w14:textId="77777777" w:rsidTr="006213CC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20420680" w:rsidR="00F305BB" w:rsidRPr="001C555C" w:rsidRDefault="001C555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Vzdelávania 4.0 – prepojenie teórie s praxou</w:t>
            </w:r>
          </w:p>
        </w:tc>
      </w:tr>
      <w:tr w:rsidR="00F305BB" w:rsidRPr="007B6C7D" w14:paraId="3A509938" w14:textId="77777777" w:rsidTr="006213CC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09E4B2E3" w:rsidR="00F305BB" w:rsidRPr="001C555C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31201</w:t>
            </w:r>
            <w:r w:rsidR="008852C6">
              <w:rPr>
                <w:rFonts w:ascii="Times New Roman" w:hAnsi="Times New Roman"/>
              </w:rPr>
              <w:t>1</w:t>
            </w:r>
            <w:r w:rsidRPr="001C555C">
              <w:rPr>
                <w:rFonts w:ascii="Times New Roman" w:hAnsi="Times New Roman"/>
              </w:rPr>
              <w:t>A</w:t>
            </w:r>
            <w:r w:rsidR="001C555C" w:rsidRPr="001C555C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6213CC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5BC8F446" w:rsidR="00F305BB" w:rsidRPr="001C555C" w:rsidRDefault="001C555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555C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6213CC" w:rsidRPr="007B6C7D" w14:paraId="21CBBE4F" w14:textId="77777777" w:rsidTr="006213CC">
        <w:tc>
          <w:tcPr>
            <w:tcW w:w="4542" w:type="dxa"/>
          </w:tcPr>
          <w:p w14:paraId="28AF2CA5" w14:textId="77777777" w:rsidR="006213CC" w:rsidRPr="007B6C7D" w:rsidRDefault="006213CC" w:rsidP="006213C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334F241B" w:rsidR="006213CC" w:rsidRPr="007B6C7D" w:rsidRDefault="006213CC" w:rsidP="006213CC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.6.2022</w:t>
            </w:r>
          </w:p>
        </w:tc>
      </w:tr>
      <w:tr w:rsidR="006213CC" w:rsidRPr="007B6C7D" w14:paraId="21BCA1E3" w14:textId="77777777" w:rsidTr="006213CC">
        <w:tc>
          <w:tcPr>
            <w:tcW w:w="4542" w:type="dxa"/>
          </w:tcPr>
          <w:p w14:paraId="20509ECA" w14:textId="77777777" w:rsidR="006213CC" w:rsidRPr="007B6C7D" w:rsidRDefault="006213CC" w:rsidP="006213C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28A4C440" w:rsidR="006213CC" w:rsidRPr="007B6C7D" w:rsidRDefault="006213CC" w:rsidP="006213CC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6213CC" w:rsidRPr="007B6C7D" w14:paraId="034D716D" w14:textId="77777777" w:rsidTr="006213CC">
        <w:tc>
          <w:tcPr>
            <w:tcW w:w="4542" w:type="dxa"/>
          </w:tcPr>
          <w:p w14:paraId="5C9B4C04" w14:textId="77777777" w:rsidR="006213CC" w:rsidRPr="007B6C7D" w:rsidRDefault="006213CC" w:rsidP="006213C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5409853E" w:rsidR="006213CC" w:rsidRPr="007B6C7D" w:rsidRDefault="006213CC" w:rsidP="006213CC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6213CC" w:rsidRPr="007B6C7D" w14:paraId="76CEECEC" w14:textId="77777777" w:rsidTr="006213CC">
        <w:tc>
          <w:tcPr>
            <w:tcW w:w="4542" w:type="dxa"/>
          </w:tcPr>
          <w:p w14:paraId="4D050AC2" w14:textId="77777777" w:rsidR="006213CC" w:rsidRPr="007B6C7D" w:rsidRDefault="006213CC" w:rsidP="006213C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0C498BFF" w14:textId="77777777" w:rsidR="006213CC" w:rsidRPr="00510AE3" w:rsidRDefault="006213CC" w:rsidP="00621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6213CC" w:rsidRPr="007B6C7D" w:rsidRDefault="006213CC" w:rsidP="006213CC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363FA9" w14:textId="7B8D8B8A" w:rsidR="00EA0918" w:rsidRDefault="00812A88" w:rsidP="00EA09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</w:t>
            </w:r>
            <w:r w:rsidR="00EA0918">
              <w:rPr>
                <w:rFonts w:ascii="Times New Roman" w:hAnsi="Times New Roman"/>
              </w:rPr>
              <w:t>diskusia k pedagogickým výstupom, zdieľanie názorov, postojov pri posúdení vplyvov moderných prístupov k rozvoju čitateľskej gramotnosti.</w:t>
            </w:r>
          </w:p>
          <w:p w14:paraId="6020B905" w14:textId="40093879" w:rsidR="001B7A7F" w:rsidRPr="007B6C7D" w:rsidRDefault="001B75B2" w:rsidP="00EA09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>:</w:t>
            </w:r>
            <w:r w:rsidR="002A416D">
              <w:rPr>
                <w:rFonts w:ascii="Times New Roman" w:hAnsi="Times New Roman"/>
              </w:rPr>
              <w:t xml:space="preserve"> čitateľská gramotnosť, kritické myslenie</w:t>
            </w:r>
            <w:r w:rsidR="00812A88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7991CE84" w:rsidR="00405AE8" w:rsidRDefault="00405AE8" w:rsidP="00EA09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A73B65B" w14:textId="4E5F4B20" w:rsidR="00812A88" w:rsidRDefault="00812A8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AA033A1" w14:textId="52C6E732" w:rsidR="00812A88" w:rsidRDefault="00EA091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Moderné prístupy vo vyučovaní a rozvoj čitateľskej gramotnosti.</w:t>
            </w:r>
          </w:p>
          <w:p w14:paraId="26D722FD" w14:textId="44C1E04F" w:rsidR="00812A88" w:rsidRDefault="00812A88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1B0D572B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2A416D">
              <w:rPr>
                <w:rFonts w:ascii="Times New Roman" w:hAnsi="Times New Roman"/>
              </w:rPr>
              <w:t>čitateľská gramotnosť, kritické myslenie, práca s rôznymi zdrojmi informácií.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4330480" w14:textId="73B605EC" w:rsidR="00F305BB" w:rsidRDefault="002A416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odbornou literatúrou – kritické myslenie.</w:t>
            </w:r>
          </w:p>
          <w:p w14:paraId="1A7D6194" w14:textId="3F29C140" w:rsidR="00812A88" w:rsidRDefault="00812A8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 </w:t>
            </w:r>
            <w:r w:rsidR="002A416D">
              <w:rPr>
                <w:rFonts w:ascii="Times New Roman" w:hAnsi="Times New Roman"/>
              </w:rPr>
              <w:t>k výstupom.</w:t>
            </w:r>
          </w:p>
          <w:p w14:paraId="46ED2987" w14:textId="382A5917" w:rsidR="00812A88" w:rsidRPr="00405AE8" w:rsidRDefault="00812A8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Záver a tvorba pedagogického odporúčania.</w:t>
            </w:r>
          </w:p>
        </w:tc>
      </w:tr>
      <w:tr w:rsidR="00F305BB" w:rsidRPr="007B6C7D" w14:paraId="74E28129" w14:textId="77777777" w:rsidTr="008852C6">
        <w:trPr>
          <w:trHeight w:val="2395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E07B1B3" w14:textId="77777777" w:rsidR="00EE1416" w:rsidRDefault="002A416D" w:rsidP="008852C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rámci diskusie k výstupom sme vyhodnotili pozitívnych vplyv inovatívnych metód k rozvoju čitateľskej gramotnosti a kritického myslenia. </w:t>
            </w:r>
          </w:p>
          <w:p w14:paraId="4404451C" w14:textId="77777777" w:rsidR="002A416D" w:rsidRDefault="002A416D" w:rsidP="00622A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Jednou z najviac diskutovaných bola projektová metóda. </w:t>
            </w:r>
            <w:r w:rsidRPr="002A416D">
              <w:rPr>
                <w:rFonts w:ascii="Times New Roman" w:hAnsi="Times New Roman"/>
                <w:bCs/>
              </w:rPr>
              <w:t>Projektová metóda je špeciálna vyučovacia metóda, ktorá sa sústreďuje na problém. Úlohou nie je iba vybrať alebo vyriešiť problém, ale objaviť najpravdepodobnejšie aspekty, ktoré sú bezprostredne spojené s daným problémom v skutočnom živote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2A416D">
              <w:rPr>
                <w:rFonts w:ascii="Times New Roman" w:hAnsi="Times New Roman"/>
                <w:bCs/>
              </w:rPr>
              <w:t xml:space="preserve">Neexistujú dva rovnaké projekty, pretože zúčastnení žiaci, majstri odborného výcviku a okolnosti sú iné. Projektová metóda vyžaduje premyslené plánovanie žiackych aktivít. </w:t>
            </w:r>
            <w:r>
              <w:rPr>
                <w:rFonts w:ascii="Times New Roman" w:hAnsi="Times New Roman"/>
                <w:bCs/>
              </w:rPr>
              <w:t>Odporúčame, aby p</w:t>
            </w:r>
            <w:r w:rsidRPr="002A416D">
              <w:rPr>
                <w:rFonts w:ascii="Times New Roman" w:hAnsi="Times New Roman"/>
                <w:bCs/>
              </w:rPr>
              <w:t>lánovanie prebieh</w:t>
            </w:r>
            <w:r>
              <w:rPr>
                <w:rFonts w:ascii="Times New Roman" w:hAnsi="Times New Roman"/>
                <w:bCs/>
              </w:rPr>
              <w:t>alo</w:t>
            </w:r>
            <w:r w:rsidRPr="002A416D">
              <w:rPr>
                <w:rFonts w:ascii="Times New Roman" w:hAnsi="Times New Roman"/>
                <w:bCs/>
              </w:rPr>
              <w:t xml:space="preserve"> na dvoch rozličných úrovniach. Na prvej úrovni uvažujeme o celom postupe, v priebehu ktorého máme v úmysle naučiť konkrétne poznatky a rozvíjať konkrétne s</w:t>
            </w:r>
            <w:r>
              <w:rPr>
                <w:rFonts w:ascii="Times New Roman" w:hAnsi="Times New Roman"/>
                <w:bCs/>
              </w:rPr>
              <w:t>pôsobilosti – kritické myslenie</w:t>
            </w:r>
            <w:r w:rsidRPr="002A416D">
              <w:rPr>
                <w:rFonts w:ascii="Times New Roman" w:hAnsi="Times New Roman"/>
                <w:bCs/>
              </w:rPr>
              <w:t>. Druhá úroveň znamená plánovanie individuálnych projektov, ktoré vyžaduje motiváciu a pomoc majstrov odborného výcviku</w:t>
            </w:r>
            <w:r>
              <w:rPr>
                <w:rFonts w:ascii="Times New Roman" w:hAnsi="Times New Roman"/>
                <w:bCs/>
              </w:rPr>
              <w:t xml:space="preserve">, alebo učiteľa. </w:t>
            </w:r>
            <w:r w:rsidRPr="002A416D">
              <w:rPr>
                <w:rFonts w:ascii="Times New Roman" w:hAnsi="Times New Roman"/>
                <w:bCs/>
              </w:rPr>
              <w:t xml:space="preserve">Je dôležité, aby tu </w:t>
            </w:r>
            <w:r>
              <w:rPr>
                <w:rFonts w:ascii="Times New Roman" w:hAnsi="Times New Roman"/>
                <w:bCs/>
              </w:rPr>
              <w:t xml:space="preserve">žiaci využívali </w:t>
            </w:r>
            <w:r w:rsidRPr="002A416D">
              <w:rPr>
                <w:rFonts w:ascii="Times New Roman" w:hAnsi="Times New Roman"/>
                <w:bCs/>
              </w:rPr>
              <w:t xml:space="preserve">verbálne schopnosti a aby sa žiaci s rozdielnymi schopnosťami zúčastnili rovnakou mierou na riešení problému. Aj keď rozdiely medzi úlohami môžu nastať, kooperačný charakter metódy je zaistený faktom, že vedúca úloha </w:t>
            </w:r>
            <w:r>
              <w:rPr>
                <w:rFonts w:ascii="Times New Roman" w:hAnsi="Times New Roman"/>
                <w:bCs/>
              </w:rPr>
              <w:t xml:space="preserve">učiteľa </w:t>
            </w:r>
            <w:r w:rsidRPr="002A416D">
              <w:rPr>
                <w:rFonts w:ascii="Times New Roman" w:hAnsi="Times New Roman"/>
                <w:bCs/>
              </w:rPr>
              <w:t xml:space="preserve">je nenápadná, zasahuje len v pozadí a je realizovaná prostredníctvom plánovania, pozorovania a hodnotenia. </w:t>
            </w:r>
            <w:r>
              <w:rPr>
                <w:rFonts w:ascii="Times New Roman" w:hAnsi="Times New Roman"/>
                <w:bCs/>
              </w:rPr>
              <w:t>Máme zato, že š</w:t>
            </w:r>
            <w:r w:rsidRPr="002A416D">
              <w:rPr>
                <w:rFonts w:ascii="Times New Roman" w:hAnsi="Times New Roman"/>
                <w:bCs/>
              </w:rPr>
              <w:t>iroká škála úloh dáva žiakom možnosť zúčastniť sa práce rozličnými spôsobmi</w:t>
            </w:r>
            <w:r>
              <w:rPr>
                <w:rFonts w:ascii="Times New Roman" w:hAnsi="Times New Roman"/>
                <w:bCs/>
              </w:rPr>
              <w:t xml:space="preserve">, kriticky pracovať s informáciami a vyhodnocovať zdroje, z ktorých informácie čerpajú. </w:t>
            </w:r>
            <w:r w:rsidRPr="002A416D">
              <w:rPr>
                <w:rFonts w:ascii="Times New Roman" w:hAnsi="Times New Roman"/>
                <w:bCs/>
              </w:rPr>
              <w:t>Žiaci si môžu vybrať svoju vlastnú časť práce vzhľadom na svoje predchádzajúce skúsenosti, nadanie a</w:t>
            </w:r>
            <w:r w:rsidR="00622AF1">
              <w:rPr>
                <w:rFonts w:ascii="Times New Roman" w:hAnsi="Times New Roman"/>
                <w:bCs/>
              </w:rPr>
              <w:t> </w:t>
            </w:r>
            <w:r w:rsidRPr="002A416D">
              <w:rPr>
                <w:rFonts w:ascii="Times New Roman" w:hAnsi="Times New Roman"/>
                <w:bCs/>
              </w:rPr>
              <w:t>ambície</w:t>
            </w:r>
            <w:r w:rsidR="00622AF1">
              <w:rPr>
                <w:rFonts w:ascii="Times New Roman" w:hAnsi="Times New Roman"/>
                <w:bCs/>
              </w:rPr>
              <w:t xml:space="preserve">. </w:t>
            </w:r>
          </w:p>
          <w:p w14:paraId="48B24850" w14:textId="77777777" w:rsidR="00622AF1" w:rsidRDefault="00622AF1" w:rsidP="00622A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Zdieľali sme niekoľko námetov – OPS k inovatívnej výučbe, napr.:</w:t>
            </w:r>
          </w:p>
          <w:p w14:paraId="0E28BE75" w14:textId="77777777" w:rsidR="00622AF1" w:rsidRDefault="00622AF1" w:rsidP="00622A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Ukážka aktivity</w:t>
            </w:r>
          </w:p>
          <w:p w14:paraId="0E74A2D3" w14:textId="6BBD5F47" w:rsidR="00622AF1" w:rsidRDefault="00622AF1" w:rsidP="00622A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22AF1">
              <w:rPr>
                <w:rFonts w:ascii="Times New Roman" w:hAnsi="Times New Roman"/>
                <w:bCs/>
              </w:rPr>
              <w:t xml:space="preserve">Žiaci preskúmajú a popíšu ukladanie písomnosti podľa Registratúrneho </w:t>
            </w:r>
            <w:r>
              <w:rPr>
                <w:rFonts w:ascii="Times New Roman" w:hAnsi="Times New Roman"/>
                <w:bCs/>
              </w:rPr>
              <w:t xml:space="preserve">poriadku </w:t>
            </w:r>
            <w:r w:rsidRPr="00622AF1">
              <w:rPr>
                <w:rFonts w:ascii="Times New Roman" w:hAnsi="Times New Roman"/>
                <w:bCs/>
              </w:rPr>
              <w:t>a zdôvodnia význam výrazov „so zn. hodnoty A“ a „bez zn. hodnoty A“. Žiaci v pracovných listoch priradia znak hodnoty a lehoty uloženia v predložených záznamoch. Žiaci preskúmajú vyraďovanie písomnosti na základe skartačného plánu a skartačného poriadku</w:t>
            </w:r>
            <w:r>
              <w:rPr>
                <w:rFonts w:ascii="Times New Roman" w:hAnsi="Times New Roman"/>
                <w:bCs/>
              </w:rPr>
              <w:t xml:space="preserve"> školy </w:t>
            </w:r>
            <w:r w:rsidRPr="00622AF1">
              <w:rPr>
                <w:rFonts w:ascii="Times New Roman" w:hAnsi="Times New Roman"/>
                <w:bCs/>
              </w:rPr>
              <w:t>a určia dĺžku ich uloženia. Žiaci určia termín skartácie predloženej písomnost</w:t>
            </w:r>
            <w:r>
              <w:rPr>
                <w:rFonts w:ascii="Times New Roman" w:hAnsi="Times New Roman"/>
                <w:bCs/>
              </w:rPr>
              <w:t xml:space="preserve">i, </w:t>
            </w:r>
            <w:r w:rsidRPr="00622AF1">
              <w:rPr>
                <w:rFonts w:ascii="Times New Roman" w:hAnsi="Times New Roman"/>
                <w:bCs/>
              </w:rPr>
              <w:t xml:space="preserve"> prostredníctvom internetu zistia moderné spôsoby archivácie písomnosti. Žiaci opíšu spôsob likvidácie odpadu pri skartácii písomnosti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622AF1">
              <w:rPr>
                <w:rFonts w:ascii="Times New Roman" w:hAnsi="Times New Roman"/>
                <w:bCs/>
              </w:rPr>
              <w:t xml:space="preserve">opíšu spôsob ochrany životného prostredia. </w:t>
            </w:r>
            <w:r>
              <w:rPr>
                <w:rFonts w:ascii="Times New Roman" w:hAnsi="Times New Roman"/>
                <w:bCs/>
              </w:rPr>
              <w:t xml:space="preserve">Uvedený námet poukazuje na prepojenie odborného vzdelávania a práce s registratúrou, ako predmetom k podpore čítania s porozumením a umožňuje aplikovať zásady kritického myslenia pri práci s archívom. </w:t>
            </w:r>
          </w:p>
          <w:p w14:paraId="2E5DF60C" w14:textId="76317A57" w:rsidR="00622AF1" w:rsidRDefault="00622AF1" w:rsidP="00622A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622AF1">
              <w:rPr>
                <w:rFonts w:ascii="Times New Roman" w:hAnsi="Times New Roman"/>
                <w:bCs/>
              </w:rPr>
              <w:t xml:space="preserve">Preskúmajte a popíšte náležitosti registratúrneho denníka a písomnosti označené prezentačnou pečiatkou do neho správne zapíšte. </w:t>
            </w:r>
          </w:p>
          <w:p w14:paraId="723FE0E5" w14:textId="46B92974" w:rsidR="008F3466" w:rsidRDefault="00FC54E6" w:rsidP="00622A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Ukážka:</w:t>
            </w:r>
          </w:p>
          <w:p w14:paraId="708A7B61" w14:textId="0DFCD23C" w:rsidR="00FC54E6" w:rsidRDefault="00FC54E6" w:rsidP="00622A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Dialóg ako nástroj kritického myslenia</w:t>
            </w:r>
          </w:p>
          <w:p w14:paraId="77904F72" w14:textId="5060DC24" w:rsidR="00FC54E6" w:rsidRDefault="00FC54E6" w:rsidP="00FC54E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C54E6">
              <w:rPr>
                <w:rFonts w:ascii="Times New Roman" w:hAnsi="Times New Roman"/>
                <w:bCs/>
              </w:rPr>
              <w:t xml:space="preserve">Dialóg je v súčasnom svete čím viac naliehavejšou nutnosťou. Etická dimenzia spočíva v rozpoznaní jeho hodnoty a výzve k zodpovednosti. Hodnota dialógu spočíva v interpersonálnom a interkultúrnom stretnutí a v potrebe rešpektovania slobody a pravdy, ale aj potrebe ich neustáleho hľadania, nachádzania a potvrdzovania. Zlepšenie vzájomných vzťahov prostredníctvom dialógu je prejavom nárastu slobody osôb a ich etického konania v duchu akceptácie, kongruencie a pozitívnej </w:t>
            </w:r>
            <w:proofErr w:type="spellStart"/>
            <w:r w:rsidRPr="00FC54E6">
              <w:rPr>
                <w:rFonts w:ascii="Times New Roman" w:hAnsi="Times New Roman"/>
                <w:bCs/>
              </w:rPr>
              <w:t>atribúcie</w:t>
            </w:r>
            <w:proofErr w:type="spellEnd"/>
            <w:r w:rsidRPr="00FC54E6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D</w:t>
            </w:r>
            <w:r w:rsidRPr="00FC54E6">
              <w:rPr>
                <w:rFonts w:ascii="Times New Roman" w:hAnsi="Times New Roman"/>
                <w:bCs/>
              </w:rPr>
              <w:t xml:space="preserve">ialóg </w:t>
            </w:r>
            <w:r>
              <w:rPr>
                <w:rFonts w:ascii="Times New Roman" w:hAnsi="Times New Roman"/>
                <w:bCs/>
              </w:rPr>
              <w:t xml:space="preserve"> je </w:t>
            </w:r>
            <w:r w:rsidRPr="00FC54E6">
              <w:rPr>
                <w:rFonts w:ascii="Times New Roman" w:hAnsi="Times New Roman"/>
                <w:bCs/>
              </w:rPr>
              <w:t xml:space="preserve">inštrumentáriom ľudského povolania v najširšom prosociálnom zmysle. Viesť dialóg znamená eliminovať egoizmus, pýchu, nadradenosť, agresivitu a násilie. V kontexte porozumenia zložitým dejinám ľudstva môžeme konštatovať, že dialóg je jediným možným spôsobom ľudského prežitia a existencie. Komplikovanosť vedenia dialógu v súčasnosti tkvie v tom, že jeho účastníci majú nielen rozličné názory, ale komplikáciou je aj fakt, že nie je jasná ich cielená a cieľová </w:t>
            </w:r>
            <w:proofErr w:type="spellStart"/>
            <w:r w:rsidRPr="00FC54E6">
              <w:rPr>
                <w:rFonts w:ascii="Times New Roman" w:hAnsi="Times New Roman"/>
                <w:bCs/>
              </w:rPr>
              <w:t>intencionalita</w:t>
            </w:r>
            <w:proofErr w:type="spellEnd"/>
            <w:r w:rsidRPr="00FC54E6">
              <w:rPr>
                <w:rFonts w:ascii="Times New Roman" w:hAnsi="Times New Roman"/>
                <w:bCs/>
              </w:rPr>
              <w:t xml:space="preserve"> a hodnotová afinita. Toto robí dialóg nevýslovne zložitým v nachádzaní jednoty v rozličnosti tak na úrovni </w:t>
            </w:r>
            <w:proofErr w:type="spellStart"/>
            <w:r w:rsidRPr="00FC54E6">
              <w:rPr>
                <w:rFonts w:ascii="Times New Roman" w:hAnsi="Times New Roman"/>
                <w:bCs/>
              </w:rPr>
              <w:t>medziosobnej</w:t>
            </w:r>
            <w:proofErr w:type="spellEnd"/>
            <w:r w:rsidRPr="00FC54E6">
              <w:rPr>
                <w:rFonts w:ascii="Times New Roman" w:hAnsi="Times New Roman"/>
                <w:bCs/>
              </w:rPr>
              <w:t xml:space="preserve">, spoločenskej aj interkultúrnej. </w:t>
            </w:r>
            <w:r>
              <w:rPr>
                <w:rFonts w:ascii="Times New Roman" w:hAnsi="Times New Roman"/>
                <w:bCs/>
              </w:rPr>
              <w:t xml:space="preserve">Hľadanie pravdy prostredníctvom dialógu patrí medzi efektívne metódy rozvoja kritického myslenia. </w:t>
            </w:r>
          </w:p>
          <w:p w14:paraId="22F6E601" w14:textId="7745D4D1" w:rsidR="00622AF1" w:rsidRPr="00C776AE" w:rsidRDefault="00FC54E6" w:rsidP="00622A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aj naďalej pokračovať v pláne činností a námety, ktoré vytvoríme aj naďalej zdieľať v rámci predmetových komisií. 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CA5DD0" w:rsidRPr="007B6C7D" w14:paraId="73AEF0F1" w14:textId="77777777" w:rsidTr="00CA5DD0">
        <w:tc>
          <w:tcPr>
            <w:tcW w:w="4032" w:type="dxa"/>
          </w:tcPr>
          <w:p w14:paraId="07A29EBB" w14:textId="77777777" w:rsidR="00CA5DD0" w:rsidRPr="007B6C7D" w:rsidRDefault="00CA5DD0" w:rsidP="00CA5DD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560B6EC8" w:rsidR="00CA5DD0" w:rsidRPr="007B6C7D" w:rsidRDefault="00CA5DD0" w:rsidP="00CA5DD0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CA5DD0" w:rsidRPr="007B6C7D" w14:paraId="43C05B0D" w14:textId="77777777" w:rsidTr="00CA5DD0">
        <w:tc>
          <w:tcPr>
            <w:tcW w:w="4032" w:type="dxa"/>
          </w:tcPr>
          <w:p w14:paraId="195E516D" w14:textId="77777777" w:rsidR="00CA5DD0" w:rsidRPr="007B6C7D" w:rsidRDefault="00CA5DD0" w:rsidP="00CA5DD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302F1318" w:rsidR="00CA5DD0" w:rsidRPr="007B6C7D" w:rsidRDefault="00CA5DD0" w:rsidP="00CA5DD0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. 6. </w:t>
            </w:r>
            <w:r w:rsidRPr="00510AE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A5DD0" w:rsidRPr="007B6C7D" w14:paraId="50847B18" w14:textId="77777777" w:rsidTr="00CA5DD0">
        <w:tc>
          <w:tcPr>
            <w:tcW w:w="4032" w:type="dxa"/>
          </w:tcPr>
          <w:p w14:paraId="4571E24E" w14:textId="77777777" w:rsidR="00CA5DD0" w:rsidRPr="007B6C7D" w:rsidRDefault="00CA5DD0" w:rsidP="00CA5DD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CA5DD0" w:rsidRPr="007B6C7D" w:rsidRDefault="00CA5DD0" w:rsidP="00CA5DD0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A5DD0" w:rsidRPr="007B6C7D" w14:paraId="04D57EE7" w14:textId="77777777" w:rsidTr="00CA5DD0">
        <w:tc>
          <w:tcPr>
            <w:tcW w:w="4032" w:type="dxa"/>
          </w:tcPr>
          <w:p w14:paraId="057337AA" w14:textId="77777777" w:rsidR="00CA5DD0" w:rsidRPr="007B6C7D" w:rsidRDefault="00CA5DD0" w:rsidP="00CA5DD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6503ED93" w:rsidR="00CA5DD0" w:rsidRPr="007B6C7D" w:rsidRDefault="00CA5DD0" w:rsidP="00CA5DD0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CA5DD0" w:rsidRPr="007B6C7D" w14:paraId="01A023CC" w14:textId="77777777" w:rsidTr="00CA5DD0">
        <w:tc>
          <w:tcPr>
            <w:tcW w:w="4032" w:type="dxa"/>
          </w:tcPr>
          <w:p w14:paraId="0D720736" w14:textId="77777777" w:rsidR="00CA5DD0" w:rsidRPr="007B6C7D" w:rsidRDefault="00CA5DD0" w:rsidP="00CA5DD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1A81AB6C" w:rsidR="00CA5DD0" w:rsidRPr="007B6C7D" w:rsidRDefault="00CA5DD0" w:rsidP="00CA5DD0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 6.</w:t>
            </w:r>
            <w:r w:rsidRPr="00510AE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E876156" w14:textId="77777777" w:rsidTr="00CA5DD0">
        <w:tc>
          <w:tcPr>
            <w:tcW w:w="4032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678ED021" w:rsidR="00A64FD7" w:rsidRDefault="00A64FD7" w:rsidP="00D0796E">
      <w:pPr>
        <w:rPr>
          <w:rFonts w:ascii="Times New Roman" w:hAnsi="Times New Roman"/>
        </w:rPr>
      </w:pPr>
    </w:p>
    <w:p w14:paraId="6CD36DF5" w14:textId="062E4665" w:rsidR="008852C6" w:rsidRDefault="008852C6" w:rsidP="00D0796E">
      <w:pPr>
        <w:rPr>
          <w:rFonts w:ascii="Times New Roman" w:hAnsi="Times New Roman"/>
        </w:rPr>
      </w:pPr>
    </w:p>
    <w:p w14:paraId="384F43DE" w14:textId="53EB77CF" w:rsidR="008852C6" w:rsidRDefault="008852C6" w:rsidP="00D0796E">
      <w:pPr>
        <w:rPr>
          <w:rFonts w:ascii="Times New Roman" w:hAnsi="Times New Roman"/>
        </w:rPr>
      </w:pPr>
    </w:p>
    <w:p w14:paraId="5E41C673" w14:textId="1C67209E" w:rsidR="008852C6" w:rsidRDefault="008852C6" w:rsidP="00D0796E">
      <w:pPr>
        <w:rPr>
          <w:rFonts w:ascii="Times New Roman" w:hAnsi="Times New Roman"/>
        </w:rPr>
      </w:pPr>
    </w:p>
    <w:p w14:paraId="3B5B0406" w14:textId="2DB61D9E" w:rsidR="008852C6" w:rsidRDefault="008852C6" w:rsidP="00D0796E">
      <w:pPr>
        <w:rPr>
          <w:rFonts w:ascii="Times New Roman" w:hAnsi="Times New Roman"/>
        </w:rPr>
      </w:pPr>
    </w:p>
    <w:p w14:paraId="3E9AFC28" w14:textId="5AC8687D" w:rsidR="008852C6" w:rsidRDefault="008852C6" w:rsidP="00D0796E">
      <w:pPr>
        <w:rPr>
          <w:rFonts w:ascii="Times New Roman" w:hAnsi="Times New Roman"/>
        </w:rPr>
      </w:pPr>
    </w:p>
    <w:p w14:paraId="555D7B12" w14:textId="7E473E72" w:rsidR="008852C6" w:rsidRDefault="008852C6" w:rsidP="00D0796E">
      <w:pPr>
        <w:rPr>
          <w:rFonts w:ascii="Times New Roman" w:hAnsi="Times New Roman"/>
        </w:rPr>
      </w:pPr>
    </w:p>
    <w:p w14:paraId="0E33A49C" w14:textId="6E3EBEA0" w:rsidR="008852C6" w:rsidRDefault="008852C6" w:rsidP="00D0796E">
      <w:pPr>
        <w:rPr>
          <w:rFonts w:ascii="Times New Roman" w:hAnsi="Times New Roman"/>
        </w:rPr>
      </w:pPr>
    </w:p>
    <w:p w14:paraId="7823E4AD" w14:textId="77777777" w:rsidR="008852C6" w:rsidRDefault="008852C6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07AA" w14:textId="77777777" w:rsidR="00F47886" w:rsidRPr="00075FBC" w:rsidRDefault="00F47886" w:rsidP="00F47886">
      <w:pPr>
        <w:rPr>
          <w:lang w:eastAsia="cs-C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47886" w:rsidRPr="007B6C7D" w14:paraId="09C4342E" w14:textId="77777777" w:rsidTr="000A27E9">
        <w:tc>
          <w:tcPr>
            <w:tcW w:w="3528" w:type="dxa"/>
          </w:tcPr>
          <w:p w14:paraId="7F620388" w14:textId="77777777" w:rsidR="00F47886" w:rsidRPr="007B6C7D" w:rsidRDefault="00F47886" w:rsidP="000A27E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E2E857E" w14:textId="77777777" w:rsidR="00F47886" w:rsidRPr="007B6C7D" w:rsidRDefault="00F47886" w:rsidP="000A27E9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47886" w:rsidRPr="007B6C7D" w14:paraId="2DEEF79F" w14:textId="77777777" w:rsidTr="000A27E9">
        <w:tc>
          <w:tcPr>
            <w:tcW w:w="3528" w:type="dxa"/>
          </w:tcPr>
          <w:p w14:paraId="4712707F" w14:textId="77777777" w:rsidR="00F47886" w:rsidRPr="001620FF" w:rsidRDefault="00F47886" w:rsidP="000A27E9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972A349" w14:textId="77777777" w:rsidR="00F47886" w:rsidRPr="001620FF" w:rsidRDefault="00F47886" w:rsidP="000A27E9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47886" w:rsidRPr="007B6C7D" w14:paraId="36FB680A" w14:textId="77777777" w:rsidTr="000A27E9">
        <w:tc>
          <w:tcPr>
            <w:tcW w:w="3528" w:type="dxa"/>
          </w:tcPr>
          <w:p w14:paraId="439E48E8" w14:textId="77777777" w:rsidR="00F47886" w:rsidRPr="007B6C7D" w:rsidRDefault="00F47886" w:rsidP="000A27E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A5FC453" w14:textId="77777777" w:rsidR="00F47886" w:rsidRPr="007B6C7D" w:rsidRDefault="00F47886" w:rsidP="000A27E9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47886" w:rsidRPr="007B6C7D" w14:paraId="5D875626" w14:textId="77777777" w:rsidTr="000A27E9">
        <w:tc>
          <w:tcPr>
            <w:tcW w:w="3528" w:type="dxa"/>
          </w:tcPr>
          <w:p w14:paraId="65D310D6" w14:textId="77777777" w:rsidR="00F47886" w:rsidRPr="007B6C7D" w:rsidRDefault="00F47886" w:rsidP="000A27E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D39CD56" w14:textId="77777777" w:rsidR="00F47886" w:rsidRPr="007B6C7D" w:rsidRDefault="00F47886" w:rsidP="000A27E9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47886" w:rsidRPr="007B6C7D" w14:paraId="4D3D32AF" w14:textId="77777777" w:rsidTr="000A27E9">
        <w:tc>
          <w:tcPr>
            <w:tcW w:w="3528" w:type="dxa"/>
          </w:tcPr>
          <w:p w14:paraId="2C00DE07" w14:textId="77777777" w:rsidR="00F47886" w:rsidRPr="007B6C7D" w:rsidRDefault="00F47886" w:rsidP="000A27E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8526D70" w14:textId="77777777" w:rsidR="00F47886" w:rsidRPr="007B6C7D" w:rsidRDefault="00F47886" w:rsidP="000A27E9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F47886" w:rsidRPr="007B6C7D" w14:paraId="0DF8E550" w14:textId="77777777" w:rsidTr="000A27E9">
        <w:tc>
          <w:tcPr>
            <w:tcW w:w="3528" w:type="dxa"/>
          </w:tcPr>
          <w:p w14:paraId="3FCE4AFA" w14:textId="77777777" w:rsidR="00F47886" w:rsidRPr="007B6C7D" w:rsidRDefault="00F47886" w:rsidP="000A27E9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81F25C5" w14:textId="77777777" w:rsidR="00F47886" w:rsidRPr="007B6C7D" w:rsidRDefault="00F47886" w:rsidP="000A27E9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2081F360" w14:textId="77777777" w:rsidR="00F47886" w:rsidRDefault="00F47886" w:rsidP="00F47886">
      <w:pPr>
        <w:rPr>
          <w:rFonts w:ascii="Times New Roman" w:hAnsi="Times New Roman"/>
        </w:rPr>
      </w:pPr>
    </w:p>
    <w:p w14:paraId="34625E07" w14:textId="77777777" w:rsidR="00F47886" w:rsidRPr="00510AE3" w:rsidRDefault="00F47886" w:rsidP="00F47886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3CBDF634" w14:textId="75D8CC49" w:rsidR="00F47886" w:rsidRPr="00510AE3" w:rsidRDefault="00F47886" w:rsidP="00F47886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>.6.</w:t>
      </w:r>
      <w:r w:rsidRPr="00510AE3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</w:p>
    <w:p w14:paraId="5E9B038D" w14:textId="77777777" w:rsidR="00F47886" w:rsidRPr="00510AE3" w:rsidRDefault="00F47886" w:rsidP="00F47886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AC39CA" w:rsidRPr="007B6C7D" w14:paraId="26522A1B" w14:textId="77777777" w:rsidTr="001B1AB9">
        <w:trPr>
          <w:trHeight w:val="337"/>
        </w:trPr>
        <w:tc>
          <w:tcPr>
            <w:tcW w:w="544" w:type="dxa"/>
          </w:tcPr>
          <w:p w14:paraId="3D1BCF03" w14:textId="64566587" w:rsidR="00AC39CA" w:rsidRPr="007B6C7D" w:rsidRDefault="00AC39CA" w:rsidP="00AC39CA">
            <w:r>
              <w:t>1.</w:t>
            </w:r>
          </w:p>
        </w:tc>
        <w:tc>
          <w:tcPr>
            <w:tcW w:w="3935" w:type="dxa"/>
            <w:vAlign w:val="center"/>
          </w:tcPr>
          <w:p w14:paraId="6EE167F3" w14:textId="6181E3B4" w:rsidR="00AC39CA" w:rsidRPr="007B6C7D" w:rsidRDefault="00AC39CA" w:rsidP="00AC39CA">
            <w:r>
              <w:t>Mgr. Romana Birošová, MBA</w:t>
            </w:r>
          </w:p>
        </w:tc>
        <w:tc>
          <w:tcPr>
            <w:tcW w:w="2427" w:type="dxa"/>
            <w:vAlign w:val="center"/>
          </w:tcPr>
          <w:p w14:paraId="585DC884" w14:textId="77777777" w:rsidR="00AC39CA" w:rsidRPr="007B6C7D" w:rsidRDefault="00AC39CA" w:rsidP="00AC39CA"/>
        </w:tc>
        <w:tc>
          <w:tcPr>
            <w:tcW w:w="2306" w:type="dxa"/>
            <w:vAlign w:val="center"/>
          </w:tcPr>
          <w:p w14:paraId="20E257E2" w14:textId="4F094D4D" w:rsidR="00AC39CA" w:rsidRPr="007B6C7D" w:rsidRDefault="00AC39CA" w:rsidP="00AC39CA">
            <w:r>
              <w:t>S SOŠ ELBA PO</w:t>
            </w:r>
          </w:p>
        </w:tc>
      </w:tr>
      <w:tr w:rsidR="00AC39CA" w:rsidRPr="007B6C7D" w14:paraId="3B954A1C" w14:textId="77777777" w:rsidTr="001B1AB9">
        <w:trPr>
          <w:trHeight w:val="337"/>
        </w:trPr>
        <w:tc>
          <w:tcPr>
            <w:tcW w:w="544" w:type="dxa"/>
          </w:tcPr>
          <w:p w14:paraId="39261FB5" w14:textId="32E765CE" w:rsidR="00AC39CA" w:rsidRPr="007B6C7D" w:rsidRDefault="00AC39CA" w:rsidP="00AC39CA">
            <w:r>
              <w:t>2.</w:t>
            </w:r>
          </w:p>
        </w:tc>
        <w:tc>
          <w:tcPr>
            <w:tcW w:w="3935" w:type="dxa"/>
            <w:vAlign w:val="center"/>
          </w:tcPr>
          <w:p w14:paraId="069B2AB0" w14:textId="723959B6" w:rsidR="00AC39CA" w:rsidRPr="007B6C7D" w:rsidRDefault="00AC39CA" w:rsidP="00AC39CA">
            <w:r>
              <w:t>Ing. Emil Blicha</w:t>
            </w:r>
          </w:p>
        </w:tc>
        <w:tc>
          <w:tcPr>
            <w:tcW w:w="2427" w:type="dxa"/>
            <w:vAlign w:val="center"/>
          </w:tcPr>
          <w:p w14:paraId="09C163CE" w14:textId="77777777" w:rsidR="00AC39CA" w:rsidRPr="007B6C7D" w:rsidRDefault="00AC39CA" w:rsidP="00AC39CA"/>
        </w:tc>
        <w:tc>
          <w:tcPr>
            <w:tcW w:w="2306" w:type="dxa"/>
          </w:tcPr>
          <w:p w14:paraId="5B1E7C59" w14:textId="1D339F12" w:rsidR="00AC39CA" w:rsidRPr="007B6C7D" w:rsidRDefault="00AC39CA" w:rsidP="00AC39CA">
            <w:r w:rsidRPr="00AF0BCD">
              <w:t>S SOŠ ELBA PO</w:t>
            </w:r>
          </w:p>
        </w:tc>
      </w:tr>
      <w:tr w:rsidR="00AC39CA" w:rsidRPr="007B6C7D" w14:paraId="4AE99656" w14:textId="77777777" w:rsidTr="001B1AB9">
        <w:trPr>
          <w:trHeight w:val="337"/>
        </w:trPr>
        <w:tc>
          <w:tcPr>
            <w:tcW w:w="544" w:type="dxa"/>
          </w:tcPr>
          <w:p w14:paraId="6948DD99" w14:textId="606A2411" w:rsidR="00AC39CA" w:rsidRPr="007B6C7D" w:rsidRDefault="00AC39CA" w:rsidP="00AC39CA">
            <w:r>
              <w:t>3.</w:t>
            </w:r>
          </w:p>
        </w:tc>
        <w:tc>
          <w:tcPr>
            <w:tcW w:w="3935" w:type="dxa"/>
            <w:vAlign w:val="center"/>
          </w:tcPr>
          <w:p w14:paraId="2B6A3716" w14:textId="62F698A9" w:rsidR="00AC39CA" w:rsidRPr="007B6C7D" w:rsidRDefault="00AC39CA" w:rsidP="00AC39CA">
            <w:r>
              <w:t>PhDr. Andrea Marušinová</w:t>
            </w:r>
          </w:p>
        </w:tc>
        <w:tc>
          <w:tcPr>
            <w:tcW w:w="2427" w:type="dxa"/>
            <w:vAlign w:val="center"/>
          </w:tcPr>
          <w:p w14:paraId="24D00E2D" w14:textId="77777777" w:rsidR="00AC39CA" w:rsidRPr="007B6C7D" w:rsidRDefault="00AC39CA" w:rsidP="00AC39CA"/>
        </w:tc>
        <w:tc>
          <w:tcPr>
            <w:tcW w:w="2306" w:type="dxa"/>
          </w:tcPr>
          <w:p w14:paraId="5CBC9D40" w14:textId="294B683B" w:rsidR="00AC39CA" w:rsidRPr="007B6C7D" w:rsidRDefault="00AC39CA" w:rsidP="00AC39CA">
            <w:r w:rsidRPr="00AF0BCD">
              <w:t>S SOŠ ELBA PO</w:t>
            </w:r>
          </w:p>
        </w:tc>
      </w:tr>
      <w:tr w:rsidR="00AC39CA" w:rsidRPr="007B6C7D" w14:paraId="7AF51BAD" w14:textId="77777777" w:rsidTr="001B1AB9">
        <w:trPr>
          <w:trHeight w:val="337"/>
        </w:trPr>
        <w:tc>
          <w:tcPr>
            <w:tcW w:w="544" w:type="dxa"/>
          </w:tcPr>
          <w:p w14:paraId="7E394545" w14:textId="4CEA7B4C" w:rsidR="00AC39CA" w:rsidRPr="007B6C7D" w:rsidRDefault="00AC39CA" w:rsidP="00AC39CA">
            <w:r>
              <w:t>4.</w:t>
            </w:r>
          </w:p>
        </w:tc>
        <w:tc>
          <w:tcPr>
            <w:tcW w:w="3935" w:type="dxa"/>
            <w:vAlign w:val="center"/>
          </w:tcPr>
          <w:p w14:paraId="762354B6" w14:textId="5A88E09C" w:rsidR="00AC39CA" w:rsidRPr="007B6C7D" w:rsidRDefault="00AC39CA" w:rsidP="00AC39CA">
            <w:r>
              <w:t xml:space="preserve">Mgr. Miroslava </w:t>
            </w:r>
            <w:proofErr w:type="spellStart"/>
            <w:r>
              <w:t>Ozoroczy</w:t>
            </w:r>
            <w:proofErr w:type="spellEnd"/>
          </w:p>
        </w:tc>
        <w:tc>
          <w:tcPr>
            <w:tcW w:w="2427" w:type="dxa"/>
            <w:vAlign w:val="center"/>
          </w:tcPr>
          <w:p w14:paraId="4475B2A4" w14:textId="77777777" w:rsidR="00AC39CA" w:rsidRPr="007B6C7D" w:rsidRDefault="00AC39CA" w:rsidP="00AC39CA"/>
        </w:tc>
        <w:tc>
          <w:tcPr>
            <w:tcW w:w="2306" w:type="dxa"/>
          </w:tcPr>
          <w:p w14:paraId="72532666" w14:textId="501D9DE2" w:rsidR="00AC39CA" w:rsidRPr="007B6C7D" w:rsidRDefault="00AC39CA" w:rsidP="00AC39CA">
            <w:r w:rsidRPr="00AF0BCD">
              <w:t>S SOŠ ELBA PO</w:t>
            </w:r>
          </w:p>
        </w:tc>
      </w:tr>
      <w:tr w:rsidR="00AC39CA" w:rsidRPr="007B6C7D" w14:paraId="00525F88" w14:textId="77777777" w:rsidTr="001B1AB9">
        <w:trPr>
          <w:trHeight w:val="355"/>
        </w:trPr>
        <w:tc>
          <w:tcPr>
            <w:tcW w:w="544" w:type="dxa"/>
          </w:tcPr>
          <w:p w14:paraId="2833A92B" w14:textId="1B3EBF72" w:rsidR="00AC39CA" w:rsidRPr="007B6C7D" w:rsidRDefault="00AC39CA" w:rsidP="00AC39CA">
            <w:r>
              <w:t>5.</w:t>
            </w:r>
          </w:p>
        </w:tc>
        <w:tc>
          <w:tcPr>
            <w:tcW w:w="3935" w:type="dxa"/>
            <w:vAlign w:val="center"/>
          </w:tcPr>
          <w:p w14:paraId="60EDB10F" w14:textId="514331CF" w:rsidR="00AC39CA" w:rsidRPr="007B6C7D" w:rsidRDefault="00AC39CA" w:rsidP="00AC39CA">
            <w:r>
              <w:t>Bc. Emília Miklošová</w:t>
            </w:r>
          </w:p>
        </w:tc>
        <w:tc>
          <w:tcPr>
            <w:tcW w:w="2427" w:type="dxa"/>
            <w:vAlign w:val="center"/>
          </w:tcPr>
          <w:p w14:paraId="19AE6F82" w14:textId="77777777" w:rsidR="00AC39CA" w:rsidRPr="007B6C7D" w:rsidRDefault="00AC39CA" w:rsidP="00AC39CA"/>
        </w:tc>
        <w:tc>
          <w:tcPr>
            <w:tcW w:w="2306" w:type="dxa"/>
          </w:tcPr>
          <w:p w14:paraId="53F886A6" w14:textId="19DAB149" w:rsidR="00AC39CA" w:rsidRPr="007B6C7D" w:rsidRDefault="00AC39CA" w:rsidP="00AC39CA">
            <w:r w:rsidRPr="00AF0BCD">
              <w:t>S SOŠ ELBA PO</w:t>
            </w:r>
          </w:p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7405" w14:textId="77777777" w:rsidR="00614D3E" w:rsidRDefault="00614D3E" w:rsidP="00CF35D8">
      <w:pPr>
        <w:spacing w:after="0" w:line="240" w:lineRule="auto"/>
      </w:pPr>
      <w:r>
        <w:separator/>
      </w:r>
    </w:p>
  </w:endnote>
  <w:endnote w:type="continuationSeparator" w:id="0">
    <w:p w14:paraId="6B694427" w14:textId="77777777" w:rsidR="00614D3E" w:rsidRDefault="00614D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5CA6" w14:textId="77777777" w:rsidR="00614D3E" w:rsidRDefault="00614D3E" w:rsidP="00CF35D8">
      <w:pPr>
        <w:spacing w:after="0" w:line="240" w:lineRule="auto"/>
      </w:pPr>
      <w:r>
        <w:separator/>
      </w:r>
    </w:p>
  </w:footnote>
  <w:footnote w:type="continuationSeparator" w:id="0">
    <w:p w14:paraId="05877178" w14:textId="77777777" w:rsidR="00614D3E" w:rsidRDefault="00614D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9A5CC8"/>
    <w:multiLevelType w:val="multilevel"/>
    <w:tmpl w:val="5E9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6808118">
    <w:abstractNumId w:val="22"/>
  </w:num>
  <w:num w:numId="2" w16cid:durableId="1311055891">
    <w:abstractNumId w:val="0"/>
  </w:num>
  <w:num w:numId="3" w16cid:durableId="401175840">
    <w:abstractNumId w:val="17"/>
  </w:num>
  <w:num w:numId="4" w16cid:durableId="572853690">
    <w:abstractNumId w:val="20"/>
  </w:num>
  <w:num w:numId="5" w16cid:durableId="1082797886">
    <w:abstractNumId w:val="18"/>
  </w:num>
  <w:num w:numId="6" w16cid:durableId="1293487538">
    <w:abstractNumId w:val="6"/>
  </w:num>
  <w:num w:numId="7" w16cid:durableId="549193859">
    <w:abstractNumId w:val="5"/>
  </w:num>
  <w:num w:numId="8" w16cid:durableId="1147623557">
    <w:abstractNumId w:val="9"/>
  </w:num>
  <w:num w:numId="9" w16cid:durableId="706612130">
    <w:abstractNumId w:val="21"/>
  </w:num>
  <w:num w:numId="10" w16cid:durableId="1588225013">
    <w:abstractNumId w:val="16"/>
  </w:num>
  <w:num w:numId="11" w16cid:durableId="2053799201">
    <w:abstractNumId w:val="25"/>
  </w:num>
  <w:num w:numId="12" w16cid:durableId="1403285708">
    <w:abstractNumId w:val="10"/>
  </w:num>
  <w:num w:numId="13" w16cid:durableId="367030690">
    <w:abstractNumId w:val="13"/>
  </w:num>
  <w:num w:numId="14" w16cid:durableId="1783842830">
    <w:abstractNumId w:val="8"/>
  </w:num>
  <w:num w:numId="15" w16cid:durableId="1155953879">
    <w:abstractNumId w:val="15"/>
  </w:num>
  <w:num w:numId="16" w16cid:durableId="1590700963">
    <w:abstractNumId w:val="11"/>
  </w:num>
  <w:num w:numId="17" w16cid:durableId="523785003">
    <w:abstractNumId w:val="2"/>
  </w:num>
  <w:num w:numId="18" w16cid:durableId="420029031">
    <w:abstractNumId w:val="1"/>
  </w:num>
  <w:num w:numId="19" w16cid:durableId="849222121">
    <w:abstractNumId w:val="12"/>
  </w:num>
  <w:num w:numId="20" w16cid:durableId="54939062">
    <w:abstractNumId w:val="24"/>
  </w:num>
  <w:num w:numId="21" w16cid:durableId="2145808802">
    <w:abstractNumId w:val="14"/>
  </w:num>
  <w:num w:numId="22" w16cid:durableId="1949770153">
    <w:abstractNumId w:val="3"/>
  </w:num>
  <w:num w:numId="23" w16cid:durableId="265239332">
    <w:abstractNumId w:val="7"/>
  </w:num>
  <w:num w:numId="24" w16cid:durableId="739714311">
    <w:abstractNumId w:val="23"/>
  </w:num>
  <w:num w:numId="25" w16cid:durableId="1934049092">
    <w:abstractNumId w:val="4"/>
  </w:num>
  <w:num w:numId="26" w16cid:durableId="197644948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492E"/>
    <w:rsid w:val="0000510A"/>
    <w:rsid w:val="00043125"/>
    <w:rsid w:val="00053B89"/>
    <w:rsid w:val="000E17A2"/>
    <w:rsid w:val="000E2536"/>
    <w:rsid w:val="000E6FBF"/>
    <w:rsid w:val="000F127B"/>
    <w:rsid w:val="0012792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C555C"/>
    <w:rsid w:val="001D498E"/>
    <w:rsid w:val="00203036"/>
    <w:rsid w:val="00225CD9"/>
    <w:rsid w:val="00234F96"/>
    <w:rsid w:val="002A416D"/>
    <w:rsid w:val="002A4CE2"/>
    <w:rsid w:val="002D7F9B"/>
    <w:rsid w:val="002D7FC6"/>
    <w:rsid w:val="002E3F1A"/>
    <w:rsid w:val="00307DB0"/>
    <w:rsid w:val="0032433B"/>
    <w:rsid w:val="0034733D"/>
    <w:rsid w:val="003700F7"/>
    <w:rsid w:val="0039291C"/>
    <w:rsid w:val="003D54C2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14D3E"/>
    <w:rsid w:val="006213CC"/>
    <w:rsid w:val="00622AF1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12A88"/>
    <w:rsid w:val="008721DB"/>
    <w:rsid w:val="00877054"/>
    <w:rsid w:val="008852C6"/>
    <w:rsid w:val="008C3B1D"/>
    <w:rsid w:val="008C3C41"/>
    <w:rsid w:val="008F3466"/>
    <w:rsid w:val="008F6F0F"/>
    <w:rsid w:val="00926362"/>
    <w:rsid w:val="00947056"/>
    <w:rsid w:val="00957662"/>
    <w:rsid w:val="00963C10"/>
    <w:rsid w:val="009A055C"/>
    <w:rsid w:val="009B12E9"/>
    <w:rsid w:val="009B30A2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39CA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5DD0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A0918"/>
    <w:rsid w:val="00EB637D"/>
    <w:rsid w:val="00EC5730"/>
    <w:rsid w:val="00EE1416"/>
    <w:rsid w:val="00F305BB"/>
    <w:rsid w:val="00F36E61"/>
    <w:rsid w:val="00F47886"/>
    <w:rsid w:val="00F61779"/>
    <w:rsid w:val="00F737F8"/>
    <w:rsid w:val="00F80B1C"/>
    <w:rsid w:val="00F91AF3"/>
    <w:rsid w:val="00F96C1D"/>
    <w:rsid w:val="00FC54E6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392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3929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7</cp:revision>
  <cp:lastPrinted>2020-05-28T09:14:00Z</cp:lastPrinted>
  <dcterms:created xsi:type="dcterms:W3CDTF">2022-04-19T14:26:00Z</dcterms:created>
  <dcterms:modified xsi:type="dcterms:W3CDTF">2022-06-30T09:52:00Z</dcterms:modified>
</cp:coreProperties>
</file>